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1" w:rightFromText="181" w:horzAnchor="margin" w:tblpYSpec="top"/>
        <w:tblOverlap w:val="never"/>
        <w:tblW w:w="103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18"/>
      </w:tblGrid>
      <w:tr w:rsidR="00667A60" w14:paraId="6F46ECEC" w14:textId="77777777" w:rsidTr="00475C67">
        <w:trPr>
          <w:trHeight w:val="709"/>
        </w:trPr>
        <w:tc>
          <w:tcPr>
            <w:tcW w:w="10318" w:type="dxa"/>
          </w:tcPr>
          <w:bookmarkStart w:id="0" w:name="_Hlk37079902"/>
          <w:p w14:paraId="0A300545" w14:textId="77777777" w:rsidR="00667A60" w:rsidRPr="00F00C9D" w:rsidRDefault="004D6456" w:rsidP="00373652">
            <w:pPr>
              <w:pStyle w:val="Title"/>
            </w:pPr>
            <w:r>
              <w:fldChar w:fldCharType="begin"/>
            </w:r>
            <w:r>
              <w:instrText xml:space="preserve"> DOCPROPERTY  xMasthead  \* MERGEFORMAT </w:instrText>
            </w:r>
            <w:r>
              <w:fldChar w:fldCharType="separate"/>
            </w:r>
            <w:r w:rsidR="00CA2D81">
              <w:t>Fact Sheet</w:t>
            </w:r>
            <w:r>
              <w:fldChar w:fldCharType="end"/>
            </w:r>
          </w:p>
        </w:tc>
      </w:tr>
      <w:tr w:rsidR="00CA2D81" w14:paraId="781182CB" w14:textId="77777777" w:rsidTr="00475C67">
        <w:trPr>
          <w:trHeight w:val="709"/>
        </w:trPr>
        <w:tc>
          <w:tcPr>
            <w:tcW w:w="10318" w:type="dxa"/>
          </w:tcPr>
          <w:p w14:paraId="0EFC172B" w14:textId="77777777" w:rsidR="00CA2D81" w:rsidRDefault="00CA2D81" w:rsidP="00CA2D81">
            <w:pPr>
              <w:pStyle w:val="Subtitle"/>
            </w:pPr>
            <w:r>
              <w:t>Jells Park Nature-based Playscape</w:t>
            </w:r>
            <w:r w:rsidR="00997934">
              <w:t xml:space="preserve"> Design Principles</w:t>
            </w:r>
          </w:p>
        </w:tc>
      </w:tr>
      <w:bookmarkEnd w:id="0"/>
      <w:tr w:rsidR="00667A60" w14:paraId="18B279B8" w14:textId="77777777" w:rsidTr="00475C67">
        <w:tc>
          <w:tcPr>
            <w:tcW w:w="10318" w:type="dxa"/>
          </w:tcPr>
          <w:p w14:paraId="52D38C19" w14:textId="7913923C" w:rsidR="00667A60" w:rsidRPr="004E3128" w:rsidRDefault="00EA766B" w:rsidP="004E3128">
            <w:pPr>
              <w:pStyle w:val="Introduction"/>
            </w:pPr>
            <w:r>
              <w:t>T</w:t>
            </w:r>
            <w:r w:rsidR="00997934">
              <w:t>his playscape</w:t>
            </w:r>
            <w:r>
              <w:t xml:space="preserve"> has been designed so that </w:t>
            </w:r>
            <w:r w:rsidR="00C120BA">
              <w:t>all children</w:t>
            </w:r>
            <w:r>
              <w:t>,</w:t>
            </w:r>
            <w:r w:rsidR="00C120BA">
              <w:t xml:space="preserve"> of all abilities</w:t>
            </w:r>
            <w:r>
              <w:t xml:space="preserve">, will </w:t>
            </w:r>
            <w:r w:rsidR="00F05DB0">
              <w:t xml:space="preserve">be able to explore and </w:t>
            </w:r>
            <w:r>
              <w:t>enjoy this special place</w:t>
            </w:r>
            <w:r w:rsidR="00BA2F74">
              <w:t>.</w:t>
            </w:r>
          </w:p>
        </w:tc>
      </w:tr>
      <w:tr w:rsidR="00047E46" w14:paraId="63F30F2C" w14:textId="77777777" w:rsidTr="00475C67">
        <w:trPr>
          <w:trHeight w:hRule="exact" w:val="113"/>
        </w:trPr>
        <w:tc>
          <w:tcPr>
            <w:tcW w:w="10318" w:type="dxa"/>
          </w:tcPr>
          <w:p w14:paraId="11F44B22" w14:textId="77777777" w:rsidR="00047E46" w:rsidRDefault="00047E46" w:rsidP="005158D6">
            <w:pPr>
              <w:rPr>
                <w:noProof/>
              </w:rPr>
            </w:pPr>
          </w:p>
        </w:tc>
      </w:tr>
    </w:tbl>
    <w:p w14:paraId="7E99F12F" w14:textId="77777777" w:rsidR="00667A60" w:rsidRPr="00667A60" w:rsidRDefault="00667A60" w:rsidP="00E87ABC">
      <w:pPr>
        <w:pStyle w:val="BodyText"/>
        <w:sectPr w:rsidR="00667A60" w:rsidRPr="00667A60" w:rsidSect="00E87ABC">
          <w:footerReference w:type="default" r:id="rId12"/>
          <w:footerReference w:type="first" r:id="rId13"/>
          <w:type w:val="continuous"/>
          <w:pgSz w:w="11907" w:h="16840" w:code="9"/>
          <w:pgMar w:top="567" w:right="851" w:bottom="1531" w:left="851" w:header="397" w:footer="539" w:gutter="0"/>
          <w:cols w:num="2" w:space="284"/>
          <w:titlePg/>
          <w:docGrid w:linePitch="360"/>
        </w:sectPr>
      </w:pPr>
      <w:bookmarkStart w:id="1" w:name="_GoBack"/>
    </w:p>
    <w:p w14:paraId="72C68EFC" w14:textId="77777777" w:rsidR="00553BD0" w:rsidRPr="00CA2D81" w:rsidRDefault="00B77E9A" w:rsidP="00553BD0">
      <w:pPr>
        <w:pStyle w:val="Heading2"/>
        <w:rPr>
          <w:color w:val="66AC47"/>
        </w:rPr>
      </w:pPr>
      <w:bookmarkStart w:id="2" w:name="_Hlk36820462"/>
      <w:bookmarkEnd w:id="1"/>
      <w:r>
        <w:rPr>
          <w:color w:val="66AC47"/>
        </w:rPr>
        <w:t>B</w:t>
      </w:r>
      <w:r w:rsidR="00553BD0">
        <w:rPr>
          <w:color w:val="66AC47"/>
        </w:rPr>
        <w:t>enefits of nature-</w:t>
      </w:r>
      <w:r w:rsidR="00553BD0" w:rsidRPr="003450A1">
        <w:rPr>
          <w:color w:val="66AC47"/>
        </w:rPr>
        <w:t>based play</w:t>
      </w:r>
    </w:p>
    <w:p w14:paraId="46683D93" w14:textId="02ADB92A" w:rsidR="00553BD0" w:rsidRDefault="00553BD0" w:rsidP="00553BD0">
      <w:pPr>
        <w:pStyle w:val="BodyText"/>
        <w:ind w:right="282"/>
      </w:pPr>
      <w:r w:rsidRPr="00553BD0">
        <w:t xml:space="preserve">There are many benefits to outdoor play such as enhancing physical skills by offering a diversity of challenges that grow motor sensory development and enhance their spatial awareness. </w:t>
      </w:r>
    </w:p>
    <w:p w14:paraId="5DA540B2" w14:textId="289690C8" w:rsidR="00EA766B" w:rsidRDefault="00EA766B" w:rsidP="00553BD0">
      <w:pPr>
        <w:pStyle w:val="BodyText"/>
        <w:ind w:right="282"/>
      </w:pPr>
      <w:r>
        <w:t>Nature play also boosts social skills, with children often making their own adventures with friends old and new.</w:t>
      </w:r>
    </w:p>
    <w:p w14:paraId="280F1D20" w14:textId="77777777" w:rsidR="00553BD0" w:rsidRDefault="00553BD0" w:rsidP="00553BD0">
      <w:pPr>
        <w:pStyle w:val="BodyText"/>
        <w:ind w:right="282"/>
      </w:pPr>
      <w:r w:rsidRPr="00553BD0">
        <w:t>Children also learn to find what works best for them, drawing on their creativity and problem-solving skills to become more resilient and self-assured.</w:t>
      </w:r>
    </w:p>
    <w:p w14:paraId="66DD1D9A" w14:textId="77777777" w:rsidR="00553BD0" w:rsidRDefault="00553BD0" w:rsidP="00553BD0">
      <w:pPr>
        <w:pStyle w:val="Heading2"/>
        <w:rPr>
          <w:color w:val="66AC47"/>
        </w:rPr>
      </w:pPr>
      <w:r>
        <w:rPr>
          <w:color w:val="66AC47"/>
        </w:rPr>
        <w:t xml:space="preserve">Equipment </w:t>
      </w:r>
      <w:r w:rsidR="005F455A">
        <w:rPr>
          <w:color w:val="66AC47"/>
        </w:rPr>
        <w:t xml:space="preserve">&amp; material </w:t>
      </w:r>
      <w:r>
        <w:rPr>
          <w:color w:val="66AC47"/>
        </w:rPr>
        <w:t xml:space="preserve">selection </w:t>
      </w:r>
    </w:p>
    <w:p w14:paraId="25062A34" w14:textId="23722612" w:rsidR="00EA766B" w:rsidRDefault="00553BD0" w:rsidP="003450A1">
      <w:pPr>
        <w:pStyle w:val="BodyText"/>
        <w:ind w:right="140"/>
      </w:pPr>
      <w:r>
        <w:t xml:space="preserve">All the play equipment </w:t>
      </w:r>
      <w:r w:rsidR="00B77E9A">
        <w:t xml:space="preserve">and materials </w:t>
      </w:r>
      <w:r>
        <w:t>ha</w:t>
      </w:r>
      <w:r w:rsidR="00B77E9A">
        <w:t>ve</w:t>
      </w:r>
      <w:r>
        <w:t xml:space="preserve"> been selected to ensure that the </w:t>
      </w:r>
      <w:r w:rsidR="00EA766B">
        <w:t xml:space="preserve">playscape offers something for </w:t>
      </w:r>
      <w:r>
        <w:t xml:space="preserve">everyone, </w:t>
      </w:r>
      <w:r w:rsidR="00EA766B">
        <w:t>regardless of</w:t>
      </w:r>
      <w:r>
        <w:t xml:space="preserve"> age</w:t>
      </w:r>
      <w:r w:rsidR="003450A1">
        <w:t xml:space="preserve"> </w:t>
      </w:r>
      <w:r w:rsidR="00EA766B">
        <w:t>or</w:t>
      </w:r>
      <w:r>
        <w:t xml:space="preserve"> abilities. </w:t>
      </w:r>
    </w:p>
    <w:p w14:paraId="4BC59A00" w14:textId="2F043219" w:rsidR="00553BD0" w:rsidRDefault="00553BD0" w:rsidP="003450A1">
      <w:pPr>
        <w:pStyle w:val="BodyText"/>
        <w:ind w:right="140"/>
      </w:pPr>
      <w:r w:rsidRPr="00574433">
        <w:t>The design allows</w:t>
      </w:r>
      <w:r w:rsidR="00FC2C20">
        <w:t xml:space="preserve"> </w:t>
      </w:r>
      <w:r w:rsidRPr="00574433">
        <w:t xml:space="preserve">access </w:t>
      </w:r>
      <w:r w:rsidR="00FC2C20">
        <w:t xml:space="preserve">to </w:t>
      </w:r>
      <w:r w:rsidRPr="00574433">
        <w:t xml:space="preserve">each of the play and quiet areas </w:t>
      </w:r>
      <w:r w:rsidR="00FC2C20">
        <w:t xml:space="preserve">where all children with additional needs have opportunities to participate and be included in play with other children.   </w:t>
      </w:r>
    </w:p>
    <w:p w14:paraId="76B1D1E8" w14:textId="545CC1CC" w:rsidR="00BA2F74" w:rsidRDefault="00BA2F74" w:rsidP="00BA2F74">
      <w:pPr>
        <w:pStyle w:val="Heading2"/>
        <w:rPr>
          <w:color w:val="66AC47"/>
        </w:rPr>
      </w:pPr>
      <w:r>
        <w:rPr>
          <w:color w:val="66AC47"/>
        </w:rPr>
        <w:t>Play</w:t>
      </w:r>
      <w:r w:rsidR="00B46433">
        <w:rPr>
          <w:color w:val="66AC47"/>
        </w:rPr>
        <w:t>scape</w:t>
      </w:r>
      <w:r>
        <w:rPr>
          <w:color w:val="66AC47"/>
        </w:rPr>
        <w:t xml:space="preserve"> features</w:t>
      </w:r>
    </w:p>
    <w:p w14:paraId="1ECE9E4E" w14:textId="04436DBA" w:rsidR="00BA2F74" w:rsidRPr="00BA2F74" w:rsidRDefault="00BA2F74" w:rsidP="00BA2F74">
      <w:pPr>
        <w:pStyle w:val="BodyText"/>
        <w:ind w:right="140"/>
      </w:pPr>
      <w:r>
        <w:t>T</w:t>
      </w:r>
      <w:r w:rsidRPr="00BA2F74">
        <w:t xml:space="preserve">he </w:t>
      </w:r>
      <w:r w:rsidR="00B46433">
        <w:t>playscape</w:t>
      </w:r>
      <w:r w:rsidR="00B46433" w:rsidRPr="00BA2F74">
        <w:t xml:space="preserve"> </w:t>
      </w:r>
      <w:r w:rsidRPr="00BA2F74">
        <w:t>has a variety of spaces and elements which will appeal to a broad range of ages</w:t>
      </w:r>
      <w:r w:rsidR="00FC2C20">
        <w:t>, interests</w:t>
      </w:r>
      <w:r w:rsidRPr="00BA2F74">
        <w:t xml:space="preserve"> and abilities</w:t>
      </w:r>
      <w:r w:rsidR="00B35F14">
        <w:t xml:space="preserve">. </w:t>
      </w:r>
    </w:p>
    <w:p w14:paraId="779BD4E6" w14:textId="77777777" w:rsidR="00B35F14" w:rsidRPr="00B35F14" w:rsidRDefault="00B35F14" w:rsidP="00BA2F74">
      <w:pPr>
        <w:pStyle w:val="BodyText"/>
        <w:ind w:right="140"/>
        <w:rPr>
          <w:color w:val="00B0F0"/>
        </w:rPr>
      </w:pPr>
      <w:r w:rsidRPr="00B35F14">
        <w:rPr>
          <w:color w:val="00B0F0"/>
        </w:rPr>
        <w:t>Paths</w:t>
      </w:r>
    </w:p>
    <w:p w14:paraId="30436F18" w14:textId="5741F96A" w:rsidR="00BA2F74" w:rsidRDefault="00B35F14" w:rsidP="00BA2F74">
      <w:pPr>
        <w:pStyle w:val="BodyText"/>
        <w:ind w:right="140"/>
      </w:pPr>
      <w:r>
        <w:t>Throughout</w:t>
      </w:r>
      <w:r w:rsidR="00BA2F74">
        <w:t xml:space="preserve"> the </w:t>
      </w:r>
      <w:r w:rsidR="00B46433">
        <w:t>playscape</w:t>
      </w:r>
      <w:r w:rsidR="00BA2F74">
        <w:t>, all areas are connected by paths that are suitable for all abilities, with flat, well-formed tracks</w:t>
      </w:r>
      <w:r>
        <w:t xml:space="preserve"> and arterial tracks at 3m wide</w:t>
      </w:r>
      <w:r w:rsidR="00BA2F74">
        <w:t>.</w:t>
      </w:r>
      <w:r>
        <w:t xml:space="preserve"> </w:t>
      </w:r>
      <w:r w:rsidR="00BA2F74">
        <w:t xml:space="preserve">This means that all children can play and interact with each other and experience the playscape. </w:t>
      </w:r>
    </w:p>
    <w:p w14:paraId="2609C928" w14:textId="77777777" w:rsidR="00B35F14" w:rsidRPr="00B35F14" w:rsidRDefault="00B35F14" w:rsidP="00BA2F74">
      <w:pPr>
        <w:pStyle w:val="BodyText"/>
        <w:ind w:right="140"/>
        <w:rPr>
          <w:color w:val="00B0F0"/>
        </w:rPr>
      </w:pPr>
      <w:r w:rsidRPr="00B35F14">
        <w:rPr>
          <w:color w:val="00B0F0"/>
        </w:rPr>
        <w:t xml:space="preserve">Quiet spaces </w:t>
      </w:r>
    </w:p>
    <w:p w14:paraId="6076CA69" w14:textId="5C31DF1B" w:rsidR="00B35F14" w:rsidRDefault="00B35F14" w:rsidP="00BA2F74">
      <w:pPr>
        <w:pStyle w:val="BodyText"/>
        <w:ind w:right="140"/>
      </w:pPr>
      <w:r>
        <w:t>Within the playground, there are two</w:t>
      </w:r>
      <w:r w:rsidR="00B46433">
        <w:t xml:space="preserve"> quiet</w:t>
      </w:r>
      <w:r>
        <w:t xml:space="preserve"> spaces – one located at the lookout near entrance by the café, and the</w:t>
      </w:r>
      <w:r w:rsidR="00B46433">
        <w:t xml:space="preserve"> other</w:t>
      </w:r>
      <w:r>
        <w:t xml:space="preserve"> space is near the spider web. Other seating and shelters outside the playscape area are nearby. </w:t>
      </w:r>
    </w:p>
    <w:p w14:paraId="484017E7" w14:textId="77777777" w:rsidR="00B35F14" w:rsidRPr="00B35F14" w:rsidRDefault="00B35F14" w:rsidP="00BA2F74">
      <w:pPr>
        <w:pStyle w:val="BodyText"/>
        <w:ind w:right="140"/>
        <w:rPr>
          <w:color w:val="00B0F0"/>
        </w:rPr>
      </w:pPr>
      <w:r w:rsidRPr="00B35F14">
        <w:rPr>
          <w:color w:val="00B0F0"/>
        </w:rPr>
        <w:t>Tactile and contrasting surfaces</w:t>
      </w:r>
    </w:p>
    <w:p w14:paraId="59026BFA" w14:textId="75F60EDC" w:rsidR="00B46433" w:rsidRDefault="00544E5E" w:rsidP="00BA2F74">
      <w:pPr>
        <w:pStyle w:val="BodyText"/>
        <w:ind w:right="140"/>
      </w:pPr>
      <w:r w:rsidRPr="00544E5E">
        <w:t xml:space="preserve">There are </w:t>
      </w:r>
      <w:r w:rsidR="003450A1" w:rsidRPr="00544E5E">
        <w:t>several</w:t>
      </w:r>
      <w:r w:rsidRPr="00544E5E">
        <w:t xml:space="preserve"> </w:t>
      </w:r>
      <w:r w:rsidR="00574433">
        <w:t>aspects</w:t>
      </w:r>
      <w:r w:rsidRPr="00544E5E">
        <w:t xml:space="preserve"> that will </w:t>
      </w:r>
      <w:r w:rsidR="00B46433">
        <w:t>support</w:t>
      </w:r>
      <w:r w:rsidR="00B46433" w:rsidRPr="00544E5E">
        <w:t xml:space="preserve"> </w:t>
      </w:r>
      <w:r w:rsidRPr="00544E5E">
        <w:t xml:space="preserve">vision impaired users to discover and play within the space. </w:t>
      </w:r>
    </w:p>
    <w:p w14:paraId="3C538328" w14:textId="79179462" w:rsidR="00574433" w:rsidRDefault="00574433" w:rsidP="00BA2F74">
      <w:pPr>
        <w:pStyle w:val="BodyText"/>
        <w:ind w:right="140"/>
      </w:pPr>
      <w:r>
        <w:t>T</w:t>
      </w:r>
      <w:r w:rsidR="00544E5E" w:rsidRPr="00544E5E">
        <w:t>here are contrasting surfaces, such as different coloured</w:t>
      </w:r>
      <w:r w:rsidR="003450A1">
        <w:t xml:space="preserve"> and </w:t>
      </w:r>
      <w:r w:rsidR="00544E5E" w:rsidRPr="00544E5E">
        <w:t xml:space="preserve">textured paths that contrast to garden bed and mulch areas. </w:t>
      </w:r>
      <w:r>
        <w:t>A</w:t>
      </w:r>
      <w:r w:rsidR="00544E5E" w:rsidRPr="00544E5E">
        <w:t xml:space="preserve">lso etched rocks and </w:t>
      </w:r>
      <w:r>
        <w:t>parts of the playground</w:t>
      </w:r>
      <w:r w:rsidR="00544E5E" w:rsidRPr="00544E5E">
        <w:t xml:space="preserve"> will have a tactile quality to them for users to interact with. The sculptural bird echo chambers are designed for enhancing sound so that visitors can replicate bird calls. </w:t>
      </w:r>
    </w:p>
    <w:p w14:paraId="6ADB69E6" w14:textId="77777777" w:rsidR="00F22D7A" w:rsidRDefault="00574433" w:rsidP="005F455A">
      <w:pPr>
        <w:pStyle w:val="BodyText"/>
        <w:ind w:right="140"/>
      </w:pPr>
      <w:r>
        <w:t>T</w:t>
      </w:r>
      <w:r w:rsidR="00544E5E" w:rsidRPr="00544E5E">
        <w:t xml:space="preserve">he smells of the garden areas </w:t>
      </w:r>
      <w:r>
        <w:t xml:space="preserve">with plants selected that </w:t>
      </w:r>
      <w:r w:rsidR="00544E5E" w:rsidRPr="00544E5E">
        <w:t>will change seasonally.</w:t>
      </w:r>
      <w:bookmarkEnd w:id="2"/>
    </w:p>
    <w:p w14:paraId="7E2CB06D" w14:textId="77777777" w:rsidR="00E13B84" w:rsidRDefault="00E13B84" w:rsidP="005F455A">
      <w:pPr>
        <w:pStyle w:val="BodyText"/>
        <w:ind w:right="140"/>
        <w:rPr>
          <w:color w:val="00B0F0"/>
        </w:rPr>
      </w:pPr>
    </w:p>
    <w:p w14:paraId="2B418035" w14:textId="77777777" w:rsidR="00E13B84" w:rsidRDefault="00E13B84" w:rsidP="005F455A">
      <w:pPr>
        <w:pStyle w:val="BodyText"/>
        <w:ind w:right="140"/>
        <w:rPr>
          <w:color w:val="00B0F0"/>
        </w:rPr>
      </w:pPr>
    </w:p>
    <w:p w14:paraId="12134A0C" w14:textId="77777777" w:rsidR="003450A1" w:rsidRPr="003450A1" w:rsidRDefault="003450A1" w:rsidP="005F455A">
      <w:pPr>
        <w:pStyle w:val="BodyText"/>
        <w:ind w:right="140"/>
        <w:rPr>
          <w:color w:val="66AC47"/>
          <w:sz w:val="6"/>
          <w:szCs w:val="6"/>
        </w:rPr>
      </w:pPr>
    </w:p>
    <w:p w14:paraId="7407F542" w14:textId="77777777" w:rsidR="003450A1" w:rsidRPr="003450A1" w:rsidRDefault="003450A1" w:rsidP="003450A1">
      <w:pPr>
        <w:pStyle w:val="BodyText"/>
        <w:spacing w:before="0" w:after="0"/>
        <w:ind w:right="142"/>
        <w:rPr>
          <w:color w:val="66AC47"/>
          <w:sz w:val="10"/>
          <w:szCs w:val="10"/>
        </w:rPr>
      </w:pPr>
    </w:p>
    <w:p w14:paraId="590F9081" w14:textId="3CE9E521" w:rsidR="00E13B84" w:rsidRPr="003450A1" w:rsidRDefault="003450A1" w:rsidP="003450A1">
      <w:pPr>
        <w:pStyle w:val="BodyText"/>
        <w:spacing w:before="0" w:after="0"/>
        <w:ind w:right="142"/>
        <w:rPr>
          <w:color w:val="66AC47"/>
        </w:rPr>
      </w:pPr>
      <w:r w:rsidRPr="003450A1">
        <w:rPr>
          <w:color w:val="66AC47"/>
        </w:rPr>
        <w:t>Playscape features continued…</w:t>
      </w:r>
    </w:p>
    <w:p w14:paraId="7E7A8A9F" w14:textId="0AE046FA" w:rsidR="00F22D7A" w:rsidRDefault="00F22D7A" w:rsidP="005F455A">
      <w:pPr>
        <w:pStyle w:val="BodyText"/>
        <w:ind w:right="140"/>
      </w:pPr>
      <w:r>
        <w:rPr>
          <w:color w:val="00B0F0"/>
        </w:rPr>
        <w:t>All abilities and interaction</w:t>
      </w:r>
    </w:p>
    <w:p w14:paraId="3E24EF85" w14:textId="7FE70DD0" w:rsidR="00F22D7A" w:rsidRDefault="00F22D7A" w:rsidP="00F22D7A">
      <w:pPr>
        <w:pStyle w:val="BodyText"/>
      </w:pPr>
      <w:r>
        <w:t xml:space="preserve">An all abilities carousel which is </w:t>
      </w:r>
      <w:r w:rsidR="00B46433">
        <w:t xml:space="preserve">designed </w:t>
      </w:r>
      <w:r>
        <w:t>to accommodate a wheelchair invites interactive play with all children</w:t>
      </w:r>
      <w:r w:rsidR="00B46433">
        <w:t>.</w:t>
      </w:r>
    </w:p>
    <w:p w14:paraId="2A05A19A" w14:textId="5E09D8C6" w:rsidR="00F22D7A" w:rsidRDefault="00F22D7A" w:rsidP="00F22D7A">
      <w:pPr>
        <w:pStyle w:val="BodyText"/>
      </w:pPr>
      <w:r>
        <w:t xml:space="preserve">Two banks of swings will be installed, both inclusive of basket swings and swing chairs with </w:t>
      </w:r>
      <w:r w:rsidR="00B46433">
        <w:t xml:space="preserve">high </w:t>
      </w:r>
      <w:r>
        <w:t xml:space="preserve">backs to </w:t>
      </w:r>
      <w:r w:rsidR="00B46433">
        <w:t>cater for a range of needs.</w:t>
      </w:r>
      <w:r>
        <w:t xml:space="preserve"> </w:t>
      </w:r>
    </w:p>
    <w:p w14:paraId="35155415" w14:textId="77777777" w:rsidR="003E692A" w:rsidRPr="005E3C84" w:rsidRDefault="005E3C84" w:rsidP="00F05DB0">
      <w:pPr>
        <w:pStyle w:val="BodyText"/>
        <w:rPr>
          <w:color w:val="00B0F0"/>
        </w:rPr>
      </w:pPr>
      <w:r w:rsidRPr="005E3C84">
        <w:rPr>
          <w:color w:val="00B0F0"/>
        </w:rPr>
        <w:t>Changing Places toilet</w:t>
      </w:r>
    </w:p>
    <w:p w14:paraId="0E4779E1" w14:textId="111047AB" w:rsidR="005E3C84" w:rsidRDefault="005E3C84" w:rsidP="005E3C84">
      <w:pPr>
        <w:pStyle w:val="BodyText"/>
      </w:pPr>
      <w:r>
        <w:t xml:space="preserve">A Changing Places toilet </w:t>
      </w:r>
      <w:r w:rsidR="00B46433">
        <w:t xml:space="preserve">with a full-size hoist and change table </w:t>
      </w:r>
      <w:r>
        <w:t>will be installed</w:t>
      </w:r>
      <w:r w:rsidR="00B46433">
        <w:t xml:space="preserve"> to support use of the playscape and the park by people with higher</w:t>
      </w:r>
      <w:r w:rsidR="00FC2C20">
        <w:t xml:space="preserve"> support</w:t>
      </w:r>
      <w:r w:rsidR="00B46433">
        <w:t xml:space="preserve"> needs</w:t>
      </w:r>
      <w:r>
        <w:t xml:space="preserve">. This will be located near the café and </w:t>
      </w:r>
      <w:r w:rsidR="00B46433">
        <w:t>visitor centre,</w:t>
      </w:r>
      <w:r>
        <w:t xml:space="preserve"> </w:t>
      </w:r>
      <w:r w:rsidR="00B46433">
        <w:t>near the</w:t>
      </w:r>
      <w:r>
        <w:t xml:space="preserve"> playscape</w:t>
      </w:r>
      <w:r w:rsidR="00B46433">
        <w:t xml:space="preserve"> and associated disabled parking spaces</w:t>
      </w:r>
      <w:r>
        <w:t xml:space="preserve">. </w:t>
      </w:r>
    </w:p>
    <w:p w14:paraId="671B74D1" w14:textId="77777777" w:rsidR="005E3C84" w:rsidRDefault="005E3C84" w:rsidP="00F05DB0">
      <w:pPr>
        <w:pStyle w:val="BodyText"/>
      </w:pPr>
    </w:p>
    <w:p w14:paraId="235D6C17" w14:textId="77777777" w:rsidR="00B77E9A" w:rsidRPr="00CA2D81" w:rsidRDefault="00B77E9A" w:rsidP="00B77E9A">
      <w:pPr>
        <w:pStyle w:val="Heading2"/>
        <w:rPr>
          <w:color w:val="66AC47"/>
        </w:rPr>
      </w:pPr>
      <w:r w:rsidRPr="00CA2D81">
        <w:rPr>
          <w:color w:val="66AC47"/>
        </w:rPr>
        <w:t xml:space="preserve">Universal Design </w:t>
      </w:r>
      <w:r>
        <w:rPr>
          <w:color w:val="66AC47"/>
        </w:rPr>
        <w:t>Principles</w:t>
      </w:r>
    </w:p>
    <w:p w14:paraId="520872FD" w14:textId="3873B4CD" w:rsidR="00B77E9A" w:rsidRDefault="00B77E9A" w:rsidP="00B77E9A">
      <w:pPr>
        <w:pStyle w:val="BodyText"/>
        <w:rPr>
          <w:noProof/>
        </w:rPr>
      </w:pPr>
      <w:r w:rsidRPr="005F455A">
        <w:rPr>
          <w:noProof/>
        </w:rPr>
        <w:t xml:space="preserve">Universal Design Principles </w:t>
      </w:r>
      <w:r w:rsidR="00B46433">
        <w:rPr>
          <w:noProof/>
        </w:rPr>
        <w:t>has been</w:t>
      </w:r>
      <w:r w:rsidRPr="005F455A">
        <w:rPr>
          <w:noProof/>
        </w:rPr>
        <w:t xml:space="preserve"> used to create an inclusive space that is built for everyone, eliminating segmentation and maximising participation by users of all abilities.</w:t>
      </w:r>
    </w:p>
    <w:p w14:paraId="29303C70" w14:textId="49EBE095" w:rsidR="00B77E9A" w:rsidRDefault="00B77E9A" w:rsidP="00B77E9A">
      <w:pPr>
        <w:pStyle w:val="BodyText"/>
        <w:rPr>
          <w:noProof/>
        </w:rPr>
      </w:pPr>
      <w:r>
        <w:rPr>
          <w:noProof/>
        </w:rPr>
        <w:t xml:space="preserve">The seven principles of universal design have been pivitol to the development of the </w:t>
      </w:r>
      <w:r w:rsidR="00B46433">
        <w:rPr>
          <w:noProof/>
        </w:rPr>
        <w:t>playscape</w:t>
      </w:r>
      <w:r>
        <w:rPr>
          <w:noProof/>
        </w:rPr>
        <w:t xml:space="preserve">. </w:t>
      </w:r>
    </w:p>
    <w:p w14:paraId="3A8B5713" w14:textId="77777777" w:rsidR="00B77E9A" w:rsidRPr="00CA2D81" w:rsidRDefault="00B77E9A" w:rsidP="00B77E9A">
      <w:pPr>
        <w:pStyle w:val="BodyText"/>
        <w:numPr>
          <w:ilvl w:val="0"/>
          <w:numId w:val="26"/>
        </w:numPr>
        <w:spacing w:before="40" w:after="40"/>
        <w:ind w:left="567" w:right="284" w:hanging="283"/>
        <w:rPr>
          <w:noProof/>
          <w:color w:val="00B0F0"/>
        </w:rPr>
      </w:pPr>
      <w:r w:rsidRPr="00CA2D81">
        <w:rPr>
          <w:noProof/>
          <w:color w:val="00B0F0"/>
        </w:rPr>
        <w:t xml:space="preserve">Equitable Use </w:t>
      </w:r>
    </w:p>
    <w:p w14:paraId="0E984B32" w14:textId="77777777" w:rsidR="00B77E9A" w:rsidRDefault="00B77E9A" w:rsidP="00B77E9A">
      <w:pPr>
        <w:pStyle w:val="BodyText"/>
        <w:spacing w:before="40" w:after="40"/>
        <w:ind w:left="567" w:right="284"/>
        <w:rPr>
          <w:noProof/>
        </w:rPr>
      </w:pPr>
      <w:r w:rsidRPr="00CA2D81">
        <w:rPr>
          <w:noProof/>
        </w:rPr>
        <w:t>The design is useful and marketable to people with diverse abilities.</w:t>
      </w:r>
    </w:p>
    <w:p w14:paraId="03898819" w14:textId="77777777" w:rsidR="00B77E9A" w:rsidRPr="00CA2D81" w:rsidRDefault="00B77E9A" w:rsidP="00B77E9A">
      <w:pPr>
        <w:pStyle w:val="BodyText"/>
        <w:numPr>
          <w:ilvl w:val="0"/>
          <w:numId w:val="26"/>
        </w:numPr>
        <w:spacing w:before="40" w:after="40"/>
        <w:ind w:left="567" w:right="284" w:hanging="283"/>
        <w:rPr>
          <w:noProof/>
          <w:color w:val="00B0F0"/>
        </w:rPr>
      </w:pPr>
      <w:r w:rsidRPr="00CA2D81">
        <w:rPr>
          <w:noProof/>
          <w:color w:val="00B0F0"/>
        </w:rPr>
        <w:t>Flexibility in Use</w:t>
      </w:r>
    </w:p>
    <w:p w14:paraId="4E36CCC5" w14:textId="77777777" w:rsidR="00B77E9A" w:rsidRDefault="00B77E9A" w:rsidP="00B77E9A">
      <w:pPr>
        <w:pStyle w:val="BodyText"/>
        <w:spacing w:before="40" w:after="40"/>
        <w:ind w:left="567" w:right="284"/>
        <w:rPr>
          <w:noProof/>
        </w:rPr>
      </w:pPr>
      <w:r w:rsidRPr="00CA2D81">
        <w:rPr>
          <w:noProof/>
        </w:rPr>
        <w:t>The design accommodates a wide range of individual preferences and abilities.</w:t>
      </w:r>
    </w:p>
    <w:p w14:paraId="275A896B" w14:textId="77777777" w:rsidR="00B77E9A" w:rsidRPr="00CA2D81" w:rsidRDefault="00B77E9A" w:rsidP="00B77E9A">
      <w:pPr>
        <w:pStyle w:val="BodyText"/>
        <w:numPr>
          <w:ilvl w:val="0"/>
          <w:numId w:val="26"/>
        </w:numPr>
        <w:spacing w:before="40" w:after="40"/>
        <w:ind w:left="567" w:right="284" w:hanging="283"/>
        <w:rPr>
          <w:noProof/>
          <w:color w:val="00B0F0"/>
        </w:rPr>
      </w:pPr>
      <w:r w:rsidRPr="00CA2D81">
        <w:rPr>
          <w:noProof/>
          <w:color w:val="00B0F0"/>
        </w:rPr>
        <w:t>Simple and Intuitive Use</w:t>
      </w:r>
    </w:p>
    <w:p w14:paraId="57569E45" w14:textId="77777777" w:rsidR="00B77E9A" w:rsidRDefault="00B77E9A" w:rsidP="00B77E9A">
      <w:pPr>
        <w:pStyle w:val="BodyText"/>
        <w:spacing w:before="40" w:after="40"/>
        <w:ind w:left="567" w:right="284"/>
        <w:rPr>
          <w:noProof/>
        </w:rPr>
      </w:pPr>
      <w:r w:rsidRPr="00CA2D81">
        <w:rPr>
          <w:noProof/>
        </w:rPr>
        <w:t>The design accommodates a wide range of individual preferences and abilities.</w:t>
      </w:r>
    </w:p>
    <w:p w14:paraId="31029316" w14:textId="77777777" w:rsidR="00B77E9A" w:rsidRPr="00CA2D81" w:rsidRDefault="00B77E9A" w:rsidP="00B77E9A">
      <w:pPr>
        <w:pStyle w:val="BodyText"/>
        <w:numPr>
          <w:ilvl w:val="0"/>
          <w:numId w:val="26"/>
        </w:numPr>
        <w:spacing w:before="40" w:after="40"/>
        <w:ind w:left="567" w:right="284" w:hanging="283"/>
        <w:rPr>
          <w:noProof/>
          <w:color w:val="00B0F0"/>
        </w:rPr>
      </w:pPr>
      <w:r w:rsidRPr="00CA2D81">
        <w:rPr>
          <w:noProof/>
          <w:color w:val="00B0F0"/>
        </w:rPr>
        <w:t xml:space="preserve">Preceptible Information </w:t>
      </w:r>
    </w:p>
    <w:p w14:paraId="4AD17A8C" w14:textId="77777777" w:rsidR="00B77E9A" w:rsidRDefault="00B77E9A" w:rsidP="00B77E9A">
      <w:pPr>
        <w:pStyle w:val="BodyText"/>
        <w:spacing w:before="40" w:after="40"/>
        <w:ind w:left="567" w:right="284"/>
        <w:rPr>
          <w:noProof/>
        </w:rPr>
      </w:pPr>
      <w:r w:rsidRPr="00CA2D81">
        <w:rPr>
          <w:noProof/>
        </w:rPr>
        <w:t>The design accommodates a wide range of individual preferences and abilities.</w:t>
      </w:r>
    </w:p>
    <w:p w14:paraId="6157389B" w14:textId="77777777" w:rsidR="00B77E9A" w:rsidRPr="00CA2D81" w:rsidRDefault="00B77E9A" w:rsidP="00B77E9A">
      <w:pPr>
        <w:pStyle w:val="BodyText"/>
        <w:numPr>
          <w:ilvl w:val="0"/>
          <w:numId w:val="26"/>
        </w:numPr>
        <w:spacing w:before="40" w:after="40"/>
        <w:ind w:left="567" w:right="284" w:hanging="283"/>
        <w:rPr>
          <w:noProof/>
          <w:color w:val="00B0F0"/>
        </w:rPr>
      </w:pPr>
      <w:r w:rsidRPr="00CA2D81">
        <w:rPr>
          <w:noProof/>
          <w:color w:val="00B0F0"/>
        </w:rPr>
        <w:t>Tolerances for Error</w:t>
      </w:r>
    </w:p>
    <w:p w14:paraId="6A2373CA" w14:textId="77777777" w:rsidR="00B77E9A" w:rsidRDefault="00B77E9A" w:rsidP="00B77E9A">
      <w:pPr>
        <w:pStyle w:val="BodyText"/>
        <w:spacing w:before="40" w:after="40"/>
        <w:ind w:left="567" w:right="284"/>
        <w:rPr>
          <w:noProof/>
        </w:rPr>
      </w:pPr>
      <w:r w:rsidRPr="00CA2D81">
        <w:rPr>
          <w:noProof/>
        </w:rPr>
        <w:t>The design minimizes hazards and the adverse consequences of accidental or unintended actions.</w:t>
      </w:r>
    </w:p>
    <w:p w14:paraId="6D1DF248" w14:textId="77777777" w:rsidR="00B77E9A" w:rsidRPr="00CA2D81" w:rsidRDefault="00B77E9A" w:rsidP="00B77E9A">
      <w:pPr>
        <w:pStyle w:val="BodyText"/>
        <w:numPr>
          <w:ilvl w:val="0"/>
          <w:numId w:val="26"/>
        </w:numPr>
        <w:spacing w:before="40" w:after="40"/>
        <w:ind w:left="567" w:right="284" w:hanging="283"/>
        <w:rPr>
          <w:noProof/>
          <w:color w:val="00B0F0"/>
        </w:rPr>
      </w:pPr>
      <w:r w:rsidRPr="00CA2D81">
        <w:rPr>
          <w:noProof/>
          <w:color w:val="00B0F0"/>
        </w:rPr>
        <w:t xml:space="preserve">Low Physical Effort </w:t>
      </w:r>
    </w:p>
    <w:p w14:paraId="30E4B58F" w14:textId="77777777" w:rsidR="00B77E9A" w:rsidRDefault="00B77E9A" w:rsidP="00B77E9A">
      <w:pPr>
        <w:pStyle w:val="BodyText"/>
        <w:spacing w:before="40" w:after="40"/>
        <w:ind w:left="567" w:right="284"/>
        <w:rPr>
          <w:noProof/>
        </w:rPr>
      </w:pPr>
      <w:r w:rsidRPr="00CA2D81">
        <w:rPr>
          <w:noProof/>
        </w:rPr>
        <w:t>The design can be used efficiently and comfortably and with a minimum of fatigue.</w:t>
      </w:r>
    </w:p>
    <w:p w14:paraId="5115FD19" w14:textId="77777777" w:rsidR="00B77E9A" w:rsidRPr="00CA2D81" w:rsidRDefault="00B77E9A" w:rsidP="00B77E9A">
      <w:pPr>
        <w:pStyle w:val="BodyText"/>
        <w:numPr>
          <w:ilvl w:val="0"/>
          <w:numId w:val="26"/>
        </w:numPr>
        <w:spacing w:before="40" w:after="40"/>
        <w:ind w:left="567" w:right="284" w:hanging="283"/>
        <w:rPr>
          <w:noProof/>
          <w:color w:val="00B0F0"/>
        </w:rPr>
      </w:pPr>
      <w:r w:rsidRPr="00CA2D81">
        <w:rPr>
          <w:noProof/>
          <w:color w:val="00B0F0"/>
        </w:rPr>
        <w:t xml:space="preserve">Size and Space for Approach to Use </w:t>
      </w:r>
    </w:p>
    <w:p w14:paraId="539B933B" w14:textId="77777777" w:rsidR="00B77E9A" w:rsidRDefault="00B77E9A" w:rsidP="00B77E9A">
      <w:pPr>
        <w:pStyle w:val="BodyText"/>
        <w:spacing w:before="40" w:after="40"/>
        <w:ind w:left="567" w:right="284"/>
        <w:rPr>
          <w:noProof/>
        </w:rPr>
      </w:pPr>
      <w:r w:rsidRPr="00CA2D81">
        <w:rPr>
          <w:noProof/>
        </w:rPr>
        <w:t>Appropriate size and space is provided for approach, reach, manipulation, and use regardless of user's body size, posture, or mobility.</w:t>
      </w:r>
    </w:p>
    <w:p w14:paraId="126C0E89" w14:textId="77777777" w:rsidR="00B77E9A" w:rsidRDefault="00B77E9A" w:rsidP="00F05DB0">
      <w:pPr>
        <w:pStyle w:val="BodyText"/>
      </w:pPr>
    </w:p>
    <w:sectPr w:rsidR="00B77E9A" w:rsidSect="00E87ABC">
      <w:type w:val="continuous"/>
      <w:pgSz w:w="11907" w:h="16840" w:code="9"/>
      <w:pgMar w:top="567" w:right="851" w:bottom="1531" w:left="851" w:header="397" w:footer="539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6EA034" w14:textId="77777777" w:rsidR="00AE6815" w:rsidRDefault="00AE6815" w:rsidP="00CE604F">
      <w:r>
        <w:separator/>
      </w:r>
    </w:p>
    <w:p w14:paraId="1204B659" w14:textId="77777777" w:rsidR="00AE6815" w:rsidRDefault="00AE6815" w:rsidP="00CE604F"/>
    <w:p w14:paraId="59D4246F" w14:textId="77777777" w:rsidR="00AE6815" w:rsidRDefault="00AE6815" w:rsidP="00CE604F"/>
    <w:p w14:paraId="3A86A7B1" w14:textId="77777777" w:rsidR="00AE6815" w:rsidRDefault="00AE6815" w:rsidP="00CE604F"/>
  </w:endnote>
  <w:endnote w:type="continuationSeparator" w:id="0">
    <w:p w14:paraId="459EA185" w14:textId="77777777" w:rsidR="00AE6815" w:rsidRDefault="00AE6815" w:rsidP="00CE604F">
      <w:r>
        <w:continuationSeparator/>
      </w:r>
    </w:p>
    <w:p w14:paraId="71A73C16" w14:textId="77777777" w:rsidR="00AE6815" w:rsidRDefault="00AE6815" w:rsidP="00CE604F"/>
    <w:p w14:paraId="37B910DA" w14:textId="77777777" w:rsidR="00AE6815" w:rsidRDefault="00AE6815" w:rsidP="00CE604F"/>
    <w:p w14:paraId="51C85496" w14:textId="77777777" w:rsidR="00AE6815" w:rsidRDefault="00AE6815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258B12-3DB4-463C-8A4D-B2EB7BA82207}"/>
    <w:embedBold r:id="rId2" w:fontKey="{70C12F60-E0A6-4B18-9A9C-898B02E66978}"/>
    <w:embedItalic r:id="rId3" w:fontKey="{B407103C-F6E0-4C14-BE2B-8A114AD84E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9C9B2" w14:textId="77777777" w:rsidR="00952FDC" w:rsidRDefault="00952FDC" w:rsidP="00F65C1E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 w:rsidR="007D5180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D440E" w14:textId="77777777" w:rsidR="00952FDC" w:rsidRPr="009465EA" w:rsidRDefault="00952FDC" w:rsidP="00795680">
    <w:pPr>
      <w:pStyle w:val="Footer"/>
    </w:pPr>
    <w:r>
      <w:rPr>
        <w:noProof/>
      </w:rPr>
      <w:drawing>
        <wp:anchor distT="0" distB="0" distL="114300" distR="114300" simplePos="0" relativeHeight="251699200" behindDoc="1" locked="1" layoutInCell="1" allowOverlap="1" wp14:anchorId="271E6ECE" wp14:editId="558D9366">
          <wp:simplePos x="0" y="0"/>
          <wp:positionH relativeFrom="page">
            <wp:posOffset>4162425</wp:posOffset>
          </wp:positionH>
          <wp:positionV relativeFrom="page">
            <wp:posOffset>9877425</wp:posOffset>
          </wp:positionV>
          <wp:extent cx="1839595" cy="535940"/>
          <wp:effectExtent l="0" t="0" r="8255" b="0"/>
          <wp:wrapNone/>
          <wp:docPr id="14" name="CoBrandLogoPlaceholder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Placehol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9595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107950" distB="0" distL="114300" distR="7200900" simplePos="0" relativeHeight="251701248" behindDoc="1" locked="1" layoutInCell="1" allowOverlap="1" wp14:anchorId="335CA398" wp14:editId="03FCDB82">
              <wp:simplePos x="0" y="0"/>
              <wp:positionH relativeFrom="page">
                <wp:posOffset>0</wp:posOffset>
              </wp:positionH>
              <wp:positionV relativeFrom="page">
                <wp:posOffset>9896475</wp:posOffset>
              </wp:positionV>
              <wp:extent cx="1972310" cy="838200"/>
              <wp:effectExtent l="0" t="0" r="8890" b="0"/>
              <wp:wrapNone/>
              <wp:docPr id="26" name="ParksVictoriaConta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231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443A82" w14:textId="77777777" w:rsidR="00952FDC" w:rsidRDefault="00952FDC" w:rsidP="00795680">
                          <w:pPr>
                            <w:pStyle w:val="FooterPVWording"/>
                          </w:pPr>
                          <w:r>
                            <w:t>Parks Victoria</w:t>
                          </w:r>
                        </w:p>
                        <w:p w14:paraId="2285474C" w14:textId="77777777" w:rsidR="00952FDC" w:rsidRDefault="00952FDC" w:rsidP="00795680">
                          <w:pPr>
                            <w:pStyle w:val="Footer"/>
                          </w:pPr>
                          <w:r>
                            <w:t>Phone 13 1963</w:t>
                          </w:r>
                        </w:p>
                        <w:p w14:paraId="6E0CFFAE" w14:textId="77777777" w:rsidR="00952FDC" w:rsidRDefault="00952FDC" w:rsidP="00795680">
                          <w:pPr>
                            <w:pStyle w:val="Footer"/>
                          </w:pPr>
                          <w:r>
                            <w:t>www.parks.vic.gov.au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792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5CA398" id="_x0000_t202" coordsize="21600,21600" o:spt="202" path="m,l,21600r21600,l21600,xe">
              <v:stroke joinstyle="miter"/>
              <v:path gradientshapeok="t" o:connecttype="rect"/>
            </v:shapetype>
            <v:shape id="ParksVictoriaContact" o:spid="_x0000_s1026" type="#_x0000_t202" style="position:absolute;margin-left:0;margin-top:779.25pt;width:155.3pt;height:66pt;z-index:-251615232;visibility:visible;mso-wrap-style:square;mso-width-percent:0;mso-height-percent:0;mso-wrap-distance-left:9pt;mso-wrap-distance-top:8.5pt;mso-wrap-distance-right:567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" stroked="f" strokeweight=".5pt">
              <v:textbox inset="15mm,2.2mm">
                <w:txbxContent>
                  <w:p w14:paraId="26443A82" w14:textId="77777777" w:rsidR="00952FDC" w:rsidRDefault="00952FDC" w:rsidP="00795680">
                    <w:pPr>
                      <w:pStyle w:val="FooterPVWording"/>
                    </w:pPr>
                    <w:r>
                      <w:t>Parks Victoria</w:t>
                    </w:r>
                  </w:p>
                  <w:p w14:paraId="2285474C" w14:textId="77777777" w:rsidR="00952FDC" w:rsidRDefault="00952FDC" w:rsidP="00795680">
                    <w:pPr>
                      <w:pStyle w:val="Footer"/>
                    </w:pPr>
                    <w:r>
                      <w:t>Phone 13 1963</w:t>
                    </w:r>
                  </w:p>
                  <w:p w14:paraId="6E0CFFAE" w14:textId="77777777" w:rsidR="00952FDC" w:rsidRDefault="00952FDC" w:rsidP="00795680">
                    <w:pPr>
                      <w:pStyle w:val="Footer"/>
                    </w:pPr>
                    <w:r>
                      <w:t>www.parks.vic.gov.au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8176" behindDoc="1" locked="1" layoutInCell="1" allowOverlap="1" wp14:anchorId="167DC32D" wp14:editId="71B54A9E">
          <wp:simplePos x="1352550" y="9525000"/>
          <wp:positionH relativeFrom="page">
            <wp:align>right</wp:align>
          </wp:positionH>
          <wp:positionV relativeFrom="page">
            <wp:align>bottom</wp:align>
          </wp:positionV>
          <wp:extent cx="1321200" cy="795600"/>
          <wp:effectExtent l="0" t="0" r="0" b="0"/>
          <wp:wrapNone/>
          <wp:docPr id="11" name="CoBrandLogoState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BrandLogoSta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12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7152" behindDoc="1" locked="1" layoutInCell="1" allowOverlap="1" wp14:anchorId="52FC9538" wp14:editId="3EF56F1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924000" cy="795600"/>
          <wp:effectExtent l="0" t="0" r="635" b="0"/>
          <wp:wrapNone/>
          <wp:docPr id="10" name="CoBrandLogoPV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BrandLogoPV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65EA">
      <w:rPr>
        <w:noProof/>
      </w:rPr>
      <w:drawing>
        <wp:anchor distT="107950" distB="0" distL="114300" distR="114300" simplePos="0" relativeHeight="251696128" behindDoc="1" locked="1" layoutInCell="1" allowOverlap="1" wp14:anchorId="68B2C454" wp14:editId="2D22AC99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520800" cy="795600"/>
          <wp:effectExtent l="0" t="0" r="0" b="0"/>
          <wp:wrapNone/>
          <wp:docPr id="4" name="PVLogo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opy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8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93BF9C" w14:textId="77777777" w:rsidR="00AE6815" w:rsidRDefault="00AE6815" w:rsidP="00CE604F">
      <w:r>
        <w:separator/>
      </w:r>
    </w:p>
    <w:p w14:paraId="5D2A9A23" w14:textId="77777777" w:rsidR="00AE6815" w:rsidRDefault="00AE6815" w:rsidP="00CE604F"/>
    <w:p w14:paraId="46682215" w14:textId="77777777" w:rsidR="00AE6815" w:rsidRDefault="00AE6815" w:rsidP="00CE604F"/>
    <w:p w14:paraId="23F052A7" w14:textId="77777777" w:rsidR="00AE6815" w:rsidRDefault="00AE6815" w:rsidP="00CE604F"/>
  </w:footnote>
  <w:footnote w:type="continuationSeparator" w:id="0">
    <w:p w14:paraId="6518C00A" w14:textId="77777777" w:rsidR="00AE6815" w:rsidRDefault="00AE6815" w:rsidP="00CE604F">
      <w:r>
        <w:continuationSeparator/>
      </w:r>
    </w:p>
    <w:p w14:paraId="018C387F" w14:textId="77777777" w:rsidR="00AE6815" w:rsidRDefault="00AE6815" w:rsidP="00CE604F"/>
    <w:p w14:paraId="7B601316" w14:textId="77777777" w:rsidR="00AE6815" w:rsidRDefault="00AE6815" w:rsidP="00CE604F"/>
    <w:p w14:paraId="2FC9209D" w14:textId="77777777" w:rsidR="00AE6815" w:rsidRDefault="00AE6815" w:rsidP="00CE604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7BCC2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E2E27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F244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C691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14EB1ED7"/>
    <w:multiLevelType w:val="hybridMultilevel"/>
    <w:tmpl w:val="AEE075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F86D7F"/>
    <w:multiLevelType w:val="multilevel"/>
    <w:tmpl w:val="C456A78C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24"/>
        </w:tabs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908"/>
        </w:tabs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92"/>
        </w:tabs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76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60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44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28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612"/>
        </w:tabs>
        <w:ind w:left="2556" w:hanging="284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7DACACBE"/>
    <w:name w:val="Bullets"/>
    <w:lvl w:ilvl="0">
      <w:start w:val="1"/>
      <w:numFmt w:val="bullet"/>
      <w:pStyle w:val="ListBullet"/>
      <w:lvlText w:val=""/>
      <w:lvlJc w:val="left"/>
      <w:pPr>
        <w:tabs>
          <w:tab w:val="num" w:pos="284"/>
        </w:tabs>
        <w:ind w:left="170" w:hanging="170"/>
      </w:pPr>
      <w:rPr>
        <w:rFonts w:ascii="Wingdings" w:hAnsi="Wingdings" w:hint="default"/>
        <w:color w:val="39464E" w:themeColor="text1"/>
        <w:position w:val="1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454"/>
        </w:tabs>
        <w:ind w:left="340" w:hanging="170"/>
      </w:pPr>
      <w:rPr>
        <w:rFonts w:ascii="Arial" w:hAnsi="Arial" w:hint="default"/>
        <w:color w:val="39464E" w:themeColor="text1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624"/>
        </w:tabs>
        <w:ind w:left="510" w:hanging="170"/>
      </w:pPr>
      <w:rPr>
        <w:rFonts w:ascii="Arial" w:hAnsi="Arial" w:hint="default"/>
        <w:color w:val="39464E" w:themeColor="text1"/>
      </w:rPr>
    </w:lvl>
    <w:lvl w:ilvl="3">
      <w:start w:val="1"/>
      <w:numFmt w:val="none"/>
      <w:lvlText w:val=""/>
      <w:lvlJc w:val="left"/>
      <w:pPr>
        <w:tabs>
          <w:tab w:val="num" w:pos="794"/>
        </w:tabs>
        <w:ind w:left="68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964"/>
        </w:tabs>
        <w:ind w:left="85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1020" w:hanging="17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1304"/>
        </w:tabs>
        <w:ind w:left="119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74"/>
        </w:tabs>
        <w:ind w:left="136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44"/>
        </w:tabs>
        <w:ind w:left="1530" w:hanging="17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8"/>
  </w:num>
  <w:num w:numId="4">
    <w:abstractNumId w:val="15"/>
  </w:num>
  <w:num w:numId="5">
    <w:abstractNumId w:val="10"/>
  </w:num>
  <w:num w:numId="6">
    <w:abstractNumId w:val="17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6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6"/>
  </w:num>
  <w:num w:numId="17">
    <w:abstractNumId w:val="16"/>
  </w:num>
  <w:num w:numId="18">
    <w:abstractNumId w:val="16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TrueTypeFonts/>
  <w:saveSubset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xAppendixName" w:val="Appendix"/>
  </w:docVars>
  <w:rsids>
    <w:rsidRoot w:val="00CA2D81"/>
    <w:rsid w:val="0000578C"/>
    <w:rsid w:val="00010362"/>
    <w:rsid w:val="00012493"/>
    <w:rsid w:val="00012DF1"/>
    <w:rsid w:val="00015395"/>
    <w:rsid w:val="00015489"/>
    <w:rsid w:val="000167DD"/>
    <w:rsid w:val="00016B7F"/>
    <w:rsid w:val="00021629"/>
    <w:rsid w:val="000222A6"/>
    <w:rsid w:val="000340A9"/>
    <w:rsid w:val="00034260"/>
    <w:rsid w:val="00035765"/>
    <w:rsid w:val="00041675"/>
    <w:rsid w:val="00043991"/>
    <w:rsid w:val="00047E46"/>
    <w:rsid w:val="00051849"/>
    <w:rsid w:val="00051D77"/>
    <w:rsid w:val="00056673"/>
    <w:rsid w:val="0006495D"/>
    <w:rsid w:val="00065759"/>
    <w:rsid w:val="00072C00"/>
    <w:rsid w:val="00074004"/>
    <w:rsid w:val="000749E6"/>
    <w:rsid w:val="000767E6"/>
    <w:rsid w:val="0008298C"/>
    <w:rsid w:val="000830C8"/>
    <w:rsid w:val="00083FB9"/>
    <w:rsid w:val="000846FE"/>
    <w:rsid w:val="000873E7"/>
    <w:rsid w:val="00090A2C"/>
    <w:rsid w:val="0009290E"/>
    <w:rsid w:val="0009559C"/>
    <w:rsid w:val="00095E19"/>
    <w:rsid w:val="000A0633"/>
    <w:rsid w:val="000A1329"/>
    <w:rsid w:val="000A1CD9"/>
    <w:rsid w:val="000A73E8"/>
    <w:rsid w:val="000B5463"/>
    <w:rsid w:val="000C2502"/>
    <w:rsid w:val="000C3240"/>
    <w:rsid w:val="000C380D"/>
    <w:rsid w:val="000C4D0E"/>
    <w:rsid w:val="000C63E2"/>
    <w:rsid w:val="000C6BA9"/>
    <w:rsid w:val="000C7DD4"/>
    <w:rsid w:val="000D6EA5"/>
    <w:rsid w:val="000E22A7"/>
    <w:rsid w:val="000E288A"/>
    <w:rsid w:val="000E46A7"/>
    <w:rsid w:val="000E528D"/>
    <w:rsid w:val="000F3CFD"/>
    <w:rsid w:val="000F52FE"/>
    <w:rsid w:val="000F5D11"/>
    <w:rsid w:val="000F71C6"/>
    <w:rsid w:val="00103137"/>
    <w:rsid w:val="00104560"/>
    <w:rsid w:val="001048FB"/>
    <w:rsid w:val="00107494"/>
    <w:rsid w:val="001118B6"/>
    <w:rsid w:val="00114534"/>
    <w:rsid w:val="0011699E"/>
    <w:rsid w:val="00121968"/>
    <w:rsid w:val="0012356D"/>
    <w:rsid w:val="00123CA9"/>
    <w:rsid w:val="00125FC3"/>
    <w:rsid w:val="00126586"/>
    <w:rsid w:val="0013072D"/>
    <w:rsid w:val="001359F2"/>
    <w:rsid w:val="0013729F"/>
    <w:rsid w:val="0015135C"/>
    <w:rsid w:val="00152D85"/>
    <w:rsid w:val="00153248"/>
    <w:rsid w:val="001535E3"/>
    <w:rsid w:val="001546E5"/>
    <w:rsid w:val="0015593C"/>
    <w:rsid w:val="00160B41"/>
    <w:rsid w:val="001639DD"/>
    <w:rsid w:val="0016414D"/>
    <w:rsid w:val="00170C6E"/>
    <w:rsid w:val="00171B11"/>
    <w:rsid w:val="00175DCF"/>
    <w:rsid w:val="00175EF8"/>
    <w:rsid w:val="00181105"/>
    <w:rsid w:val="00183607"/>
    <w:rsid w:val="001864B5"/>
    <w:rsid w:val="00191177"/>
    <w:rsid w:val="001930C2"/>
    <w:rsid w:val="0019445B"/>
    <w:rsid w:val="001946CF"/>
    <w:rsid w:val="00194A12"/>
    <w:rsid w:val="00196728"/>
    <w:rsid w:val="001A3E10"/>
    <w:rsid w:val="001A51D7"/>
    <w:rsid w:val="001A7EF9"/>
    <w:rsid w:val="001B0978"/>
    <w:rsid w:val="001B0E1A"/>
    <w:rsid w:val="001B1BE4"/>
    <w:rsid w:val="001B3939"/>
    <w:rsid w:val="001B547E"/>
    <w:rsid w:val="001C1060"/>
    <w:rsid w:val="001C5632"/>
    <w:rsid w:val="001C6741"/>
    <w:rsid w:val="001C6AC8"/>
    <w:rsid w:val="001C6D0A"/>
    <w:rsid w:val="001E444C"/>
    <w:rsid w:val="001E5696"/>
    <w:rsid w:val="001E6FB2"/>
    <w:rsid w:val="001F09FA"/>
    <w:rsid w:val="001F427B"/>
    <w:rsid w:val="001F5141"/>
    <w:rsid w:val="0020175D"/>
    <w:rsid w:val="00206A5B"/>
    <w:rsid w:val="00210D17"/>
    <w:rsid w:val="00214DB3"/>
    <w:rsid w:val="002150F8"/>
    <w:rsid w:val="00215F5E"/>
    <w:rsid w:val="00217331"/>
    <w:rsid w:val="00220CCC"/>
    <w:rsid w:val="00221F39"/>
    <w:rsid w:val="00225408"/>
    <w:rsid w:val="00230509"/>
    <w:rsid w:val="00230CF5"/>
    <w:rsid w:val="002367F9"/>
    <w:rsid w:val="00236DD8"/>
    <w:rsid w:val="00240500"/>
    <w:rsid w:val="002417C3"/>
    <w:rsid w:val="00242BF7"/>
    <w:rsid w:val="002435F7"/>
    <w:rsid w:val="00247506"/>
    <w:rsid w:val="00250A74"/>
    <w:rsid w:val="00250D31"/>
    <w:rsid w:val="002520A7"/>
    <w:rsid w:val="00254CEA"/>
    <w:rsid w:val="00260B9B"/>
    <w:rsid w:val="002619C5"/>
    <w:rsid w:val="0026276F"/>
    <w:rsid w:val="00271541"/>
    <w:rsid w:val="0027230C"/>
    <w:rsid w:val="002728A6"/>
    <w:rsid w:val="0027362F"/>
    <w:rsid w:val="00275B0E"/>
    <w:rsid w:val="0027603E"/>
    <w:rsid w:val="00284A44"/>
    <w:rsid w:val="00284F69"/>
    <w:rsid w:val="002862A5"/>
    <w:rsid w:val="002900A6"/>
    <w:rsid w:val="002914EA"/>
    <w:rsid w:val="002922E2"/>
    <w:rsid w:val="00294C2E"/>
    <w:rsid w:val="002A1698"/>
    <w:rsid w:val="002A29EE"/>
    <w:rsid w:val="002B3442"/>
    <w:rsid w:val="002C3604"/>
    <w:rsid w:val="002C3D86"/>
    <w:rsid w:val="002C720A"/>
    <w:rsid w:val="002D1533"/>
    <w:rsid w:val="002D2753"/>
    <w:rsid w:val="002D627C"/>
    <w:rsid w:val="002E0EFD"/>
    <w:rsid w:val="002E1732"/>
    <w:rsid w:val="002E2D7B"/>
    <w:rsid w:val="002E7772"/>
    <w:rsid w:val="002F61B9"/>
    <w:rsid w:val="003007A4"/>
    <w:rsid w:val="00301749"/>
    <w:rsid w:val="00303247"/>
    <w:rsid w:val="00305C44"/>
    <w:rsid w:val="00306DBF"/>
    <w:rsid w:val="00306FD8"/>
    <w:rsid w:val="00307A5C"/>
    <w:rsid w:val="00307C95"/>
    <w:rsid w:val="00312DB3"/>
    <w:rsid w:val="003162EE"/>
    <w:rsid w:val="0031759E"/>
    <w:rsid w:val="00322184"/>
    <w:rsid w:val="0032261C"/>
    <w:rsid w:val="003272D4"/>
    <w:rsid w:val="0033295D"/>
    <w:rsid w:val="003357C3"/>
    <w:rsid w:val="003358CA"/>
    <w:rsid w:val="003421D3"/>
    <w:rsid w:val="00343AB0"/>
    <w:rsid w:val="00343F6C"/>
    <w:rsid w:val="003450A1"/>
    <w:rsid w:val="0035090C"/>
    <w:rsid w:val="003530AD"/>
    <w:rsid w:val="00363D19"/>
    <w:rsid w:val="00366F31"/>
    <w:rsid w:val="00367A0C"/>
    <w:rsid w:val="003712FA"/>
    <w:rsid w:val="0037157C"/>
    <w:rsid w:val="00373652"/>
    <w:rsid w:val="00382F6A"/>
    <w:rsid w:val="00386225"/>
    <w:rsid w:val="00387C3E"/>
    <w:rsid w:val="003929D3"/>
    <w:rsid w:val="00392A15"/>
    <w:rsid w:val="003937FC"/>
    <w:rsid w:val="00395614"/>
    <w:rsid w:val="00395B75"/>
    <w:rsid w:val="003A1C7A"/>
    <w:rsid w:val="003A1DE6"/>
    <w:rsid w:val="003A2B8D"/>
    <w:rsid w:val="003A75BE"/>
    <w:rsid w:val="003B403F"/>
    <w:rsid w:val="003B69AE"/>
    <w:rsid w:val="003C2957"/>
    <w:rsid w:val="003C5A9B"/>
    <w:rsid w:val="003C6348"/>
    <w:rsid w:val="003D00CA"/>
    <w:rsid w:val="003D1C5E"/>
    <w:rsid w:val="003D282E"/>
    <w:rsid w:val="003D48DA"/>
    <w:rsid w:val="003D720C"/>
    <w:rsid w:val="003D7756"/>
    <w:rsid w:val="003E0005"/>
    <w:rsid w:val="003E1E96"/>
    <w:rsid w:val="003E4573"/>
    <w:rsid w:val="003E4D2E"/>
    <w:rsid w:val="003E692A"/>
    <w:rsid w:val="003F017A"/>
    <w:rsid w:val="003F3636"/>
    <w:rsid w:val="004004EE"/>
    <w:rsid w:val="00400EF0"/>
    <w:rsid w:val="00402678"/>
    <w:rsid w:val="004041EF"/>
    <w:rsid w:val="00406D37"/>
    <w:rsid w:val="00406F2C"/>
    <w:rsid w:val="0041053A"/>
    <w:rsid w:val="00411F2C"/>
    <w:rsid w:val="0041214E"/>
    <w:rsid w:val="0042172C"/>
    <w:rsid w:val="00423980"/>
    <w:rsid w:val="00426496"/>
    <w:rsid w:val="004340CE"/>
    <w:rsid w:val="00434819"/>
    <w:rsid w:val="00434B8C"/>
    <w:rsid w:val="004356D3"/>
    <w:rsid w:val="004360F5"/>
    <w:rsid w:val="00436650"/>
    <w:rsid w:val="00444C5F"/>
    <w:rsid w:val="004470FA"/>
    <w:rsid w:val="00447B04"/>
    <w:rsid w:val="00447DD9"/>
    <w:rsid w:val="004505C6"/>
    <w:rsid w:val="00456338"/>
    <w:rsid w:val="004568F3"/>
    <w:rsid w:val="00462820"/>
    <w:rsid w:val="00462C3F"/>
    <w:rsid w:val="00466A5F"/>
    <w:rsid w:val="00475C67"/>
    <w:rsid w:val="00477ECE"/>
    <w:rsid w:val="0048228D"/>
    <w:rsid w:val="0048346E"/>
    <w:rsid w:val="00483610"/>
    <w:rsid w:val="00484C6E"/>
    <w:rsid w:val="004853D9"/>
    <w:rsid w:val="0048747B"/>
    <w:rsid w:val="00487805"/>
    <w:rsid w:val="00490898"/>
    <w:rsid w:val="0049166C"/>
    <w:rsid w:val="00492344"/>
    <w:rsid w:val="0049315B"/>
    <w:rsid w:val="00494757"/>
    <w:rsid w:val="00495432"/>
    <w:rsid w:val="004A1855"/>
    <w:rsid w:val="004A1ADD"/>
    <w:rsid w:val="004A25DC"/>
    <w:rsid w:val="004A3D27"/>
    <w:rsid w:val="004A4AE1"/>
    <w:rsid w:val="004A78A7"/>
    <w:rsid w:val="004B1974"/>
    <w:rsid w:val="004B497A"/>
    <w:rsid w:val="004C34A2"/>
    <w:rsid w:val="004C5421"/>
    <w:rsid w:val="004D13DC"/>
    <w:rsid w:val="004D2A66"/>
    <w:rsid w:val="004D392B"/>
    <w:rsid w:val="004D6456"/>
    <w:rsid w:val="004E0DF1"/>
    <w:rsid w:val="004E1E84"/>
    <w:rsid w:val="004E3128"/>
    <w:rsid w:val="004E3189"/>
    <w:rsid w:val="004E57CE"/>
    <w:rsid w:val="004E735A"/>
    <w:rsid w:val="004F0A91"/>
    <w:rsid w:val="004F46FF"/>
    <w:rsid w:val="004F52AC"/>
    <w:rsid w:val="00504F5A"/>
    <w:rsid w:val="005129D9"/>
    <w:rsid w:val="00512BC7"/>
    <w:rsid w:val="0051345A"/>
    <w:rsid w:val="005158D6"/>
    <w:rsid w:val="00516A4F"/>
    <w:rsid w:val="00520D86"/>
    <w:rsid w:val="005236B9"/>
    <w:rsid w:val="00523A60"/>
    <w:rsid w:val="0052749C"/>
    <w:rsid w:val="00531BEE"/>
    <w:rsid w:val="00534B0A"/>
    <w:rsid w:val="00535197"/>
    <w:rsid w:val="005353AA"/>
    <w:rsid w:val="005360F4"/>
    <w:rsid w:val="00544E5E"/>
    <w:rsid w:val="00552ED1"/>
    <w:rsid w:val="00553BD0"/>
    <w:rsid w:val="00554725"/>
    <w:rsid w:val="00555916"/>
    <w:rsid w:val="005562F1"/>
    <w:rsid w:val="00557B84"/>
    <w:rsid w:val="005601C6"/>
    <w:rsid w:val="00561046"/>
    <w:rsid w:val="00561C65"/>
    <w:rsid w:val="00563121"/>
    <w:rsid w:val="00567EFD"/>
    <w:rsid w:val="005701C5"/>
    <w:rsid w:val="005703BB"/>
    <w:rsid w:val="00574433"/>
    <w:rsid w:val="00575B9B"/>
    <w:rsid w:val="00585605"/>
    <w:rsid w:val="00593CCD"/>
    <w:rsid w:val="00595475"/>
    <w:rsid w:val="00595895"/>
    <w:rsid w:val="005A216C"/>
    <w:rsid w:val="005B374E"/>
    <w:rsid w:val="005B4482"/>
    <w:rsid w:val="005B5A08"/>
    <w:rsid w:val="005B7F2F"/>
    <w:rsid w:val="005C11CA"/>
    <w:rsid w:val="005C428F"/>
    <w:rsid w:val="005C4F03"/>
    <w:rsid w:val="005C623D"/>
    <w:rsid w:val="005D35B0"/>
    <w:rsid w:val="005D47B0"/>
    <w:rsid w:val="005D4B4A"/>
    <w:rsid w:val="005E3C84"/>
    <w:rsid w:val="005E5955"/>
    <w:rsid w:val="005F15D8"/>
    <w:rsid w:val="005F455A"/>
    <w:rsid w:val="005F5076"/>
    <w:rsid w:val="005F5558"/>
    <w:rsid w:val="005F5864"/>
    <w:rsid w:val="006003AA"/>
    <w:rsid w:val="00601E38"/>
    <w:rsid w:val="0060737B"/>
    <w:rsid w:val="00607FD8"/>
    <w:rsid w:val="0061505F"/>
    <w:rsid w:val="00616323"/>
    <w:rsid w:val="0061751B"/>
    <w:rsid w:val="0062297D"/>
    <w:rsid w:val="006251CD"/>
    <w:rsid w:val="0063381C"/>
    <w:rsid w:val="006338FE"/>
    <w:rsid w:val="00634604"/>
    <w:rsid w:val="00635D78"/>
    <w:rsid w:val="006406CA"/>
    <w:rsid w:val="006414C9"/>
    <w:rsid w:val="006445AB"/>
    <w:rsid w:val="00645D96"/>
    <w:rsid w:val="0065589F"/>
    <w:rsid w:val="00657298"/>
    <w:rsid w:val="006608C0"/>
    <w:rsid w:val="00661B0F"/>
    <w:rsid w:val="00662A9F"/>
    <w:rsid w:val="00662EC6"/>
    <w:rsid w:val="0066462A"/>
    <w:rsid w:val="00666794"/>
    <w:rsid w:val="00667A60"/>
    <w:rsid w:val="006701B7"/>
    <w:rsid w:val="00676B87"/>
    <w:rsid w:val="006772C9"/>
    <w:rsid w:val="00677EE0"/>
    <w:rsid w:val="00680DFB"/>
    <w:rsid w:val="0068456E"/>
    <w:rsid w:val="00685AED"/>
    <w:rsid w:val="00692792"/>
    <w:rsid w:val="00692DF6"/>
    <w:rsid w:val="006A0287"/>
    <w:rsid w:val="006A1C58"/>
    <w:rsid w:val="006A2BF7"/>
    <w:rsid w:val="006A75D3"/>
    <w:rsid w:val="006B5921"/>
    <w:rsid w:val="006B5B56"/>
    <w:rsid w:val="006B7A58"/>
    <w:rsid w:val="006C1199"/>
    <w:rsid w:val="006C2AB4"/>
    <w:rsid w:val="006C3D2F"/>
    <w:rsid w:val="006C596B"/>
    <w:rsid w:val="006C5E28"/>
    <w:rsid w:val="006D39B9"/>
    <w:rsid w:val="006D466E"/>
    <w:rsid w:val="006E3C63"/>
    <w:rsid w:val="006E58AA"/>
    <w:rsid w:val="006E5F53"/>
    <w:rsid w:val="006E6E31"/>
    <w:rsid w:val="006F0469"/>
    <w:rsid w:val="006F176C"/>
    <w:rsid w:val="006F2C20"/>
    <w:rsid w:val="007003CF"/>
    <w:rsid w:val="007015E6"/>
    <w:rsid w:val="00701A83"/>
    <w:rsid w:val="00702575"/>
    <w:rsid w:val="00703498"/>
    <w:rsid w:val="00705479"/>
    <w:rsid w:val="00705838"/>
    <w:rsid w:val="0070694E"/>
    <w:rsid w:val="00706BE0"/>
    <w:rsid w:val="00710616"/>
    <w:rsid w:val="00712E1C"/>
    <w:rsid w:val="007138D6"/>
    <w:rsid w:val="00716590"/>
    <w:rsid w:val="00717673"/>
    <w:rsid w:val="0072550C"/>
    <w:rsid w:val="00730BC4"/>
    <w:rsid w:val="007332E0"/>
    <w:rsid w:val="00735058"/>
    <w:rsid w:val="00742416"/>
    <w:rsid w:val="00743140"/>
    <w:rsid w:val="0074494F"/>
    <w:rsid w:val="00746CAB"/>
    <w:rsid w:val="00753ABB"/>
    <w:rsid w:val="00754905"/>
    <w:rsid w:val="00754988"/>
    <w:rsid w:val="00757122"/>
    <w:rsid w:val="007641F5"/>
    <w:rsid w:val="0076581F"/>
    <w:rsid w:val="00765E2C"/>
    <w:rsid w:val="00773F6E"/>
    <w:rsid w:val="0077461F"/>
    <w:rsid w:val="00774933"/>
    <w:rsid w:val="00775E70"/>
    <w:rsid w:val="0077640A"/>
    <w:rsid w:val="00781A61"/>
    <w:rsid w:val="00783165"/>
    <w:rsid w:val="007834F8"/>
    <w:rsid w:val="007861DF"/>
    <w:rsid w:val="00786E19"/>
    <w:rsid w:val="00787A5E"/>
    <w:rsid w:val="00790D82"/>
    <w:rsid w:val="00790F1F"/>
    <w:rsid w:val="00795408"/>
    <w:rsid w:val="00795680"/>
    <w:rsid w:val="0079665F"/>
    <w:rsid w:val="007A0081"/>
    <w:rsid w:val="007A1CDE"/>
    <w:rsid w:val="007A4249"/>
    <w:rsid w:val="007A4A19"/>
    <w:rsid w:val="007A6094"/>
    <w:rsid w:val="007A7DD9"/>
    <w:rsid w:val="007B12C6"/>
    <w:rsid w:val="007C00D2"/>
    <w:rsid w:val="007C0A4C"/>
    <w:rsid w:val="007C1EB3"/>
    <w:rsid w:val="007C421E"/>
    <w:rsid w:val="007C5426"/>
    <w:rsid w:val="007C5AF5"/>
    <w:rsid w:val="007C5D2E"/>
    <w:rsid w:val="007D5180"/>
    <w:rsid w:val="007D5312"/>
    <w:rsid w:val="007E0193"/>
    <w:rsid w:val="007E23B9"/>
    <w:rsid w:val="007E34EA"/>
    <w:rsid w:val="007E5675"/>
    <w:rsid w:val="007E5B67"/>
    <w:rsid w:val="007E6AED"/>
    <w:rsid w:val="007F05D2"/>
    <w:rsid w:val="007F417C"/>
    <w:rsid w:val="0080295F"/>
    <w:rsid w:val="008046A0"/>
    <w:rsid w:val="008066AA"/>
    <w:rsid w:val="00806927"/>
    <w:rsid w:val="008101A4"/>
    <w:rsid w:val="00812366"/>
    <w:rsid w:val="00814A3C"/>
    <w:rsid w:val="008169A6"/>
    <w:rsid w:val="008219FB"/>
    <w:rsid w:val="00830EAA"/>
    <w:rsid w:val="0083162B"/>
    <w:rsid w:val="00833D55"/>
    <w:rsid w:val="00841D8C"/>
    <w:rsid w:val="008421CA"/>
    <w:rsid w:val="008428C4"/>
    <w:rsid w:val="008429D4"/>
    <w:rsid w:val="00845DC7"/>
    <w:rsid w:val="00847D90"/>
    <w:rsid w:val="0085325E"/>
    <w:rsid w:val="00854CEA"/>
    <w:rsid w:val="008616F3"/>
    <w:rsid w:val="00862661"/>
    <w:rsid w:val="00864767"/>
    <w:rsid w:val="0087344F"/>
    <w:rsid w:val="008773FB"/>
    <w:rsid w:val="0088155B"/>
    <w:rsid w:val="008832AA"/>
    <w:rsid w:val="008922C6"/>
    <w:rsid w:val="008A34FE"/>
    <w:rsid w:val="008A70CA"/>
    <w:rsid w:val="008A741D"/>
    <w:rsid w:val="008B12C3"/>
    <w:rsid w:val="008B1448"/>
    <w:rsid w:val="008B20BD"/>
    <w:rsid w:val="008B2A9A"/>
    <w:rsid w:val="008C1285"/>
    <w:rsid w:val="008D1218"/>
    <w:rsid w:val="008D1B1C"/>
    <w:rsid w:val="008D5F8A"/>
    <w:rsid w:val="008E13E8"/>
    <w:rsid w:val="008E31E1"/>
    <w:rsid w:val="008E426C"/>
    <w:rsid w:val="008F01C7"/>
    <w:rsid w:val="008F3B94"/>
    <w:rsid w:val="008F48DC"/>
    <w:rsid w:val="008F5002"/>
    <w:rsid w:val="008F6661"/>
    <w:rsid w:val="00903687"/>
    <w:rsid w:val="00910D31"/>
    <w:rsid w:val="009115AB"/>
    <w:rsid w:val="00912336"/>
    <w:rsid w:val="009137EC"/>
    <w:rsid w:val="00922F59"/>
    <w:rsid w:val="0092321B"/>
    <w:rsid w:val="00930869"/>
    <w:rsid w:val="00930989"/>
    <w:rsid w:val="0093235E"/>
    <w:rsid w:val="00933FEB"/>
    <w:rsid w:val="0093603D"/>
    <w:rsid w:val="00937703"/>
    <w:rsid w:val="0093771A"/>
    <w:rsid w:val="0094605E"/>
    <w:rsid w:val="009465EA"/>
    <w:rsid w:val="00951C8F"/>
    <w:rsid w:val="00952FDC"/>
    <w:rsid w:val="00953ABE"/>
    <w:rsid w:val="0095456F"/>
    <w:rsid w:val="00954C94"/>
    <w:rsid w:val="00963ABA"/>
    <w:rsid w:val="00970733"/>
    <w:rsid w:val="00971677"/>
    <w:rsid w:val="00972889"/>
    <w:rsid w:val="00973A6E"/>
    <w:rsid w:val="00977CCE"/>
    <w:rsid w:val="00981121"/>
    <w:rsid w:val="00981378"/>
    <w:rsid w:val="0098415F"/>
    <w:rsid w:val="009846B7"/>
    <w:rsid w:val="00984A8A"/>
    <w:rsid w:val="0098606A"/>
    <w:rsid w:val="00986C85"/>
    <w:rsid w:val="00987D2D"/>
    <w:rsid w:val="00992367"/>
    <w:rsid w:val="00994CB7"/>
    <w:rsid w:val="00995A1B"/>
    <w:rsid w:val="009976E0"/>
    <w:rsid w:val="00997934"/>
    <w:rsid w:val="009A1491"/>
    <w:rsid w:val="009A2615"/>
    <w:rsid w:val="009A2FBA"/>
    <w:rsid w:val="009A38C0"/>
    <w:rsid w:val="009A6E5C"/>
    <w:rsid w:val="009B1195"/>
    <w:rsid w:val="009B5D92"/>
    <w:rsid w:val="009B6F54"/>
    <w:rsid w:val="009C02F2"/>
    <w:rsid w:val="009C0645"/>
    <w:rsid w:val="009C328C"/>
    <w:rsid w:val="009C4EC7"/>
    <w:rsid w:val="009C5C32"/>
    <w:rsid w:val="009C6725"/>
    <w:rsid w:val="009D6278"/>
    <w:rsid w:val="009D6BF9"/>
    <w:rsid w:val="009E0153"/>
    <w:rsid w:val="009E3888"/>
    <w:rsid w:val="009E4906"/>
    <w:rsid w:val="009F0BB1"/>
    <w:rsid w:val="009F25EE"/>
    <w:rsid w:val="009F44CD"/>
    <w:rsid w:val="00A01D7D"/>
    <w:rsid w:val="00A02A49"/>
    <w:rsid w:val="00A02F5D"/>
    <w:rsid w:val="00A1031B"/>
    <w:rsid w:val="00A12C87"/>
    <w:rsid w:val="00A1512F"/>
    <w:rsid w:val="00A15D80"/>
    <w:rsid w:val="00A15EF9"/>
    <w:rsid w:val="00A17099"/>
    <w:rsid w:val="00A17488"/>
    <w:rsid w:val="00A208D2"/>
    <w:rsid w:val="00A243D3"/>
    <w:rsid w:val="00A24C55"/>
    <w:rsid w:val="00A26D88"/>
    <w:rsid w:val="00A27EBF"/>
    <w:rsid w:val="00A33B33"/>
    <w:rsid w:val="00A360DA"/>
    <w:rsid w:val="00A377BC"/>
    <w:rsid w:val="00A37C70"/>
    <w:rsid w:val="00A40ABA"/>
    <w:rsid w:val="00A41F86"/>
    <w:rsid w:val="00A4340C"/>
    <w:rsid w:val="00A458D6"/>
    <w:rsid w:val="00A4776F"/>
    <w:rsid w:val="00A47AB7"/>
    <w:rsid w:val="00A529E9"/>
    <w:rsid w:val="00A52CA4"/>
    <w:rsid w:val="00A54310"/>
    <w:rsid w:val="00A561AB"/>
    <w:rsid w:val="00A610C8"/>
    <w:rsid w:val="00A61E23"/>
    <w:rsid w:val="00A723CC"/>
    <w:rsid w:val="00A75C29"/>
    <w:rsid w:val="00A776BC"/>
    <w:rsid w:val="00A82BB2"/>
    <w:rsid w:val="00A83926"/>
    <w:rsid w:val="00A855D3"/>
    <w:rsid w:val="00A857B0"/>
    <w:rsid w:val="00A86569"/>
    <w:rsid w:val="00A934FD"/>
    <w:rsid w:val="00A93988"/>
    <w:rsid w:val="00A93C0B"/>
    <w:rsid w:val="00A9700D"/>
    <w:rsid w:val="00A97124"/>
    <w:rsid w:val="00AA09BD"/>
    <w:rsid w:val="00AA4D48"/>
    <w:rsid w:val="00AA4F4B"/>
    <w:rsid w:val="00AA751F"/>
    <w:rsid w:val="00AA7E6D"/>
    <w:rsid w:val="00AB3420"/>
    <w:rsid w:val="00AB458A"/>
    <w:rsid w:val="00AB4A85"/>
    <w:rsid w:val="00AB5839"/>
    <w:rsid w:val="00AB5EDA"/>
    <w:rsid w:val="00AC0510"/>
    <w:rsid w:val="00AC1CC4"/>
    <w:rsid w:val="00AC1E0E"/>
    <w:rsid w:val="00AC2E9F"/>
    <w:rsid w:val="00AC34F5"/>
    <w:rsid w:val="00AD33A4"/>
    <w:rsid w:val="00AD38E4"/>
    <w:rsid w:val="00AD440A"/>
    <w:rsid w:val="00AD45A3"/>
    <w:rsid w:val="00AD45EE"/>
    <w:rsid w:val="00AD4E4D"/>
    <w:rsid w:val="00AD649B"/>
    <w:rsid w:val="00AD7915"/>
    <w:rsid w:val="00AE2BB4"/>
    <w:rsid w:val="00AE5FC8"/>
    <w:rsid w:val="00AE6815"/>
    <w:rsid w:val="00AE76BF"/>
    <w:rsid w:val="00AF1D1C"/>
    <w:rsid w:val="00AF214F"/>
    <w:rsid w:val="00AF386C"/>
    <w:rsid w:val="00AF40E4"/>
    <w:rsid w:val="00B01587"/>
    <w:rsid w:val="00B03C9D"/>
    <w:rsid w:val="00B04F66"/>
    <w:rsid w:val="00B0682A"/>
    <w:rsid w:val="00B118A3"/>
    <w:rsid w:val="00B14039"/>
    <w:rsid w:val="00B14589"/>
    <w:rsid w:val="00B15409"/>
    <w:rsid w:val="00B21E43"/>
    <w:rsid w:val="00B21E88"/>
    <w:rsid w:val="00B21F67"/>
    <w:rsid w:val="00B21F6A"/>
    <w:rsid w:val="00B235BB"/>
    <w:rsid w:val="00B24DEA"/>
    <w:rsid w:val="00B268BF"/>
    <w:rsid w:val="00B32E22"/>
    <w:rsid w:val="00B3449B"/>
    <w:rsid w:val="00B35F14"/>
    <w:rsid w:val="00B4516E"/>
    <w:rsid w:val="00B46433"/>
    <w:rsid w:val="00B47952"/>
    <w:rsid w:val="00B504FC"/>
    <w:rsid w:val="00B50EB7"/>
    <w:rsid w:val="00B5359B"/>
    <w:rsid w:val="00B55FBF"/>
    <w:rsid w:val="00B60F65"/>
    <w:rsid w:val="00B67069"/>
    <w:rsid w:val="00B67D19"/>
    <w:rsid w:val="00B72E76"/>
    <w:rsid w:val="00B7301C"/>
    <w:rsid w:val="00B734A1"/>
    <w:rsid w:val="00B765DB"/>
    <w:rsid w:val="00B77E9A"/>
    <w:rsid w:val="00B77FDD"/>
    <w:rsid w:val="00B82FD1"/>
    <w:rsid w:val="00B8521A"/>
    <w:rsid w:val="00B85B84"/>
    <w:rsid w:val="00B861A7"/>
    <w:rsid w:val="00B86D96"/>
    <w:rsid w:val="00B8796A"/>
    <w:rsid w:val="00B93E3B"/>
    <w:rsid w:val="00B95649"/>
    <w:rsid w:val="00B9575B"/>
    <w:rsid w:val="00B97711"/>
    <w:rsid w:val="00BA0A5C"/>
    <w:rsid w:val="00BA1870"/>
    <w:rsid w:val="00BA2F74"/>
    <w:rsid w:val="00BA30DB"/>
    <w:rsid w:val="00BA3AD2"/>
    <w:rsid w:val="00BA540D"/>
    <w:rsid w:val="00BB105F"/>
    <w:rsid w:val="00BB17CB"/>
    <w:rsid w:val="00BB1ADB"/>
    <w:rsid w:val="00BB4393"/>
    <w:rsid w:val="00BB72BC"/>
    <w:rsid w:val="00BC0DA3"/>
    <w:rsid w:val="00BC2C8F"/>
    <w:rsid w:val="00BD0CAB"/>
    <w:rsid w:val="00BD2821"/>
    <w:rsid w:val="00BD3108"/>
    <w:rsid w:val="00BD68C7"/>
    <w:rsid w:val="00BE1CD2"/>
    <w:rsid w:val="00BE4D38"/>
    <w:rsid w:val="00BE6CDD"/>
    <w:rsid w:val="00BF034D"/>
    <w:rsid w:val="00BF3A65"/>
    <w:rsid w:val="00BF3F49"/>
    <w:rsid w:val="00C04A64"/>
    <w:rsid w:val="00C04F80"/>
    <w:rsid w:val="00C05C35"/>
    <w:rsid w:val="00C07297"/>
    <w:rsid w:val="00C10346"/>
    <w:rsid w:val="00C120BA"/>
    <w:rsid w:val="00C1594A"/>
    <w:rsid w:val="00C162F8"/>
    <w:rsid w:val="00C21CDF"/>
    <w:rsid w:val="00C21EBD"/>
    <w:rsid w:val="00C223F7"/>
    <w:rsid w:val="00C25111"/>
    <w:rsid w:val="00C303C2"/>
    <w:rsid w:val="00C3198F"/>
    <w:rsid w:val="00C34ACD"/>
    <w:rsid w:val="00C34DD9"/>
    <w:rsid w:val="00C40FE4"/>
    <w:rsid w:val="00C4230A"/>
    <w:rsid w:val="00C424D2"/>
    <w:rsid w:val="00C46957"/>
    <w:rsid w:val="00C5027F"/>
    <w:rsid w:val="00C513DF"/>
    <w:rsid w:val="00C559D8"/>
    <w:rsid w:val="00C609EC"/>
    <w:rsid w:val="00C61FEE"/>
    <w:rsid w:val="00C6312A"/>
    <w:rsid w:val="00C71F49"/>
    <w:rsid w:val="00C7283D"/>
    <w:rsid w:val="00C73186"/>
    <w:rsid w:val="00C73448"/>
    <w:rsid w:val="00C73616"/>
    <w:rsid w:val="00C7497D"/>
    <w:rsid w:val="00C76782"/>
    <w:rsid w:val="00C7698C"/>
    <w:rsid w:val="00C807A8"/>
    <w:rsid w:val="00C815F2"/>
    <w:rsid w:val="00C851C0"/>
    <w:rsid w:val="00C85B0C"/>
    <w:rsid w:val="00C86E4D"/>
    <w:rsid w:val="00C877ED"/>
    <w:rsid w:val="00C9089B"/>
    <w:rsid w:val="00C911BB"/>
    <w:rsid w:val="00C94E8A"/>
    <w:rsid w:val="00CA2D81"/>
    <w:rsid w:val="00CA3449"/>
    <w:rsid w:val="00CA34C7"/>
    <w:rsid w:val="00CA58BB"/>
    <w:rsid w:val="00CA7121"/>
    <w:rsid w:val="00CA7859"/>
    <w:rsid w:val="00CB1160"/>
    <w:rsid w:val="00CB6F87"/>
    <w:rsid w:val="00CC3035"/>
    <w:rsid w:val="00CC3849"/>
    <w:rsid w:val="00CC7D02"/>
    <w:rsid w:val="00CD0774"/>
    <w:rsid w:val="00CD0D0F"/>
    <w:rsid w:val="00CD1770"/>
    <w:rsid w:val="00CD17EC"/>
    <w:rsid w:val="00CD3B61"/>
    <w:rsid w:val="00CD4B89"/>
    <w:rsid w:val="00CE0517"/>
    <w:rsid w:val="00CE0BDC"/>
    <w:rsid w:val="00CE2F73"/>
    <w:rsid w:val="00CE5AD6"/>
    <w:rsid w:val="00CE604F"/>
    <w:rsid w:val="00CE6C8C"/>
    <w:rsid w:val="00CE6ECD"/>
    <w:rsid w:val="00CF0500"/>
    <w:rsid w:val="00CF2B50"/>
    <w:rsid w:val="00CF54C2"/>
    <w:rsid w:val="00D00E37"/>
    <w:rsid w:val="00D02339"/>
    <w:rsid w:val="00D034A7"/>
    <w:rsid w:val="00D04820"/>
    <w:rsid w:val="00D055BD"/>
    <w:rsid w:val="00D06AD4"/>
    <w:rsid w:val="00D10B3F"/>
    <w:rsid w:val="00D16727"/>
    <w:rsid w:val="00D17B78"/>
    <w:rsid w:val="00D20815"/>
    <w:rsid w:val="00D216C0"/>
    <w:rsid w:val="00D24945"/>
    <w:rsid w:val="00D26389"/>
    <w:rsid w:val="00D30873"/>
    <w:rsid w:val="00D31B26"/>
    <w:rsid w:val="00D3557F"/>
    <w:rsid w:val="00D35A04"/>
    <w:rsid w:val="00D37654"/>
    <w:rsid w:val="00D4312E"/>
    <w:rsid w:val="00D444DE"/>
    <w:rsid w:val="00D46BB0"/>
    <w:rsid w:val="00D52229"/>
    <w:rsid w:val="00D52465"/>
    <w:rsid w:val="00D54B20"/>
    <w:rsid w:val="00D5777E"/>
    <w:rsid w:val="00D64540"/>
    <w:rsid w:val="00D6642E"/>
    <w:rsid w:val="00D67B00"/>
    <w:rsid w:val="00D72DB9"/>
    <w:rsid w:val="00D75696"/>
    <w:rsid w:val="00D7569B"/>
    <w:rsid w:val="00D75E65"/>
    <w:rsid w:val="00D84846"/>
    <w:rsid w:val="00D84C48"/>
    <w:rsid w:val="00D8653F"/>
    <w:rsid w:val="00D90123"/>
    <w:rsid w:val="00D914F2"/>
    <w:rsid w:val="00D918DE"/>
    <w:rsid w:val="00D91CAC"/>
    <w:rsid w:val="00D93B10"/>
    <w:rsid w:val="00D94981"/>
    <w:rsid w:val="00D966E6"/>
    <w:rsid w:val="00D9794F"/>
    <w:rsid w:val="00DA1C99"/>
    <w:rsid w:val="00DA5145"/>
    <w:rsid w:val="00DA7F7A"/>
    <w:rsid w:val="00DB0119"/>
    <w:rsid w:val="00DB03DC"/>
    <w:rsid w:val="00DB045A"/>
    <w:rsid w:val="00DB0BF3"/>
    <w:rsid w:val="00DB2401"/>
    <w:rsid w:val="00DB329F"/>
    <w:rsid w:val="00DB3DB4"/>
    <w:rsid w:val="00DB5D80"/>
    <w:rsid w:val="00DB6164"/>
    <w:rsid w:val="00DB63C0"/>
    <w:rsid w:val="00DB6D0A"/>
    <w:rsid w:val="00DC4E36"/>
    <w:rsid w:val="00DC6238"/>
    <w:rsid w:val="00DC6E85"/>
    <w:rsid w:val="00DC7FF7"/>
    <w:rsid w:val="00DD27FD"/>
    <w:rsid w:val="00DD3BA3"/>
    <w:rsid w:val="00DD5283"/>
    <w:rsid w:val="00DD5FD9"/>
    <w:rsid w:val="00DD765B"/>
    <w:rsid w:val="00DE00F3"/>
    <w:rsid w:val="00DE0466"/>
    <w:rsid w:val="00DE0904"/>
    <w:rsid w:val="00DE20AE"/>
    <w:rsid w:val="00DE671C"/>
    <w:rsid w:val="00DF1357"/>
    <w:rsid w:val="00DF2134"/>
    <w:rsid w:val="00DF43C8"/>
    <w:rsid w:val="00DF57D0"/>
    <w:rsid w:val="00DF5912"/>
    <w:rsid w:val="00DF59B9"/>
    <w:rsid w:val="00DF63CB"/>
    <w:rsid w:val="00DF669F"/>
    <w:rsid w:val="00E02381"/>
    <w:rsid w:val="00E04263"/>
    <w:rsid w:val="00E1112D"/>
    <w:rsid w:val="00E1321D"/>
    <w:rsid w:val="00E1361A"/>
    <w:rsid w:val="00E13B84"/>
    <w:rsid w:val="00E20F8F"/>
    <w:rsid w:val="00E23E90"/>
    <w:rsid w:val="00E26469"/>
    <w:rsid w:val="00E269CB"/>
    <w:rsid w:val="00E26BAA"/>
    <w:rsid w:val="00E279A7"/>
    <w:rsid w:val="00E30C03"/>
    <w:rsid w:val="00E32337"/>
    <w:rsid w:val="00E33C5A"/>
    <w:rsid w:val="00E33E22"/>
    <w:rsid w:val="00E3775C"/>
    <w:rsid w:val="00E4067B"/>
    <w:rsid w:val="00E46C48"/>
    <w:rsid w:val="00E51F76"/>
    <w:rsid w:val="00E52EEE"/>
    <w:rsid w:val="00E52F1C"/>
    <w:rsid w:val="00E64FA8"/>
    <w:rsid w:val="00E66958"/>
    <w:rsid w:val="00E75FD9"/>
    <w:rsid w:val="00E7768B"/>
    <w:rsid w:val="00E8179E"/>
    <w:rsid w:val="00E85B22"/>
    <w:rsid w:val="00E87112"/>
    <w:rsid w:val="00E87ABC"/>
    <w:rsid w:val="00E95F23"/>
    <w:rsid w:val="00E96967"/>
    <w:rsid w:val="00E96E92"/>
    <w:rsid w:val="00EA0A9A"/>
    <w:rsid w:val="00EA1085"/>
    <w:rsid w:val="00EA18C8"/>
    <w:rsid w:val="00EA40AC"/>
    <w:rsid w:val="00EA4296"/>
    <w:rsid w:val="00EA766B"/>
    <w:rsid w:val="00EB082E"/>
    <w:rsid w:val="00EB134B"/>
    <w:rsid w:val="00EB2E60"/>
    <w:rsid w:val="00EB2FB0"/>
    <w:rsid w:val="00EB4577"/>
    <w:rsid w:val="00EB5C70"/>
    <w:rsid w:val="00EB7109"/>
    <w:rsid w:val="00EB7290"/>
    <w:rsid w:val="00EB7C75"/>
    <w:rsid w:val="00EC1D8C"/>
    <w:rsid w:val="00EC5194"/>
    <w:rsid w:val="00EC64FC"/>
    <w:rsid w:val="00ED04A7"/>
    <w:rsid w:val="00ED14CD"/>
    <w:rsid w:val="00ED47A9"/>
    <w:rsid w:val="00ED48B0"/>
    <w:rsid w:val="00EE7207"/>
    <w:rsid w:val="00EF0243"/>
    <w:rsid w:val="00EF31D4"/>
    <w:rsid w:val="00EF6258"/>
    <w:rsid w:val="00EF6752"/>
    <w:rsid w:val="00EF6E8B"/>
    <w:rsid w:val="00EF7C07"/>
    <w:rsid w:val="00F00C9D"/>
    <w:rsid w:val="00F023C8"/>
    <w:rsid w:val="00F02806"/>
    <w:rsid w:val="00F03751"/>
    <w:rsid w:val="00F03E5E"/>
    <w:rsid w:val="00F04026"/>
    <w:rsid w:val="00F04ED8"/>
    <w:rsid w:val="00F05DB0"/>
    <w:rsid w:val="00F05E05"/>
    <w:rsid w:val="00F07110"/>
    <w:rsid w:val="00F12C44"/>
    <w:rsid w:val="00F139C1"/>
    <w:rsid w:val="00F14500"/>
    <w:rsid w:val="00F17DE0"/>
    <w:rsid w:val="00F21594"/>
    <w:rsid w:val="00F219C5"/>
    <w:rsid w:val="00F22D7A"/>
    <w:rsid w:val="00F232F4"/>
    <w:rsid w:val="00F24ADA"/>
    <w:rsid w:val="00F27C6F"/>
    <w:rsid w:val="00F32305"/>
    <w:rsid w:val="00F33B65"/>
    <w:rsid w:val="00F344F5"/>
    <w:rsid w:val="00F42058"/>
    <w:rsid w:val="00F4217A"/>
    <w:rsid w:val="00F51B2F"/>
    <w:rsid w:val="00F53D12"/>
    <w:rsid w:val="00F53EC4"/>
    <w:rsid w:val="00F60A8F"/>
    <w:rsid w:val="00F60DB9"/>
    <w:rsid w:val="00F63F27"/>
    <w:rsid w:val="00F65C1E"/>
    <w:rsid w:val="00F65F0D"/>
    <w:rsid w:val="00F70426"/>
    <w:rsid w:val="00F731A4"/>
    <w:rsid w:val="00F74686"/>
    <w:rsid w:val="00F757B1"/>
    <w:rsid w:val="00F773E8"/>
    <w:rsid w:val="00F77F71"/>
    <w:rsid w:val="00F80344"/>
    <w:rsid w:val="00F8171D"/>
    <w:rsid w:val="00F85E5B"/>
    <w:rsid w:val="00F9166C"/>
    <w:rsid w:val="00F916EB"/>
    <w:rsid w:val="00F91B9F"/>
    <w:rsid w:val="00F926CF"/>
    <w:rsid w:val="00F938C2"/>
    <w:rsid w:val="00F93C8D"/>
    <w:rsid w:val="00F942E8"/>
    <w:rsid w:val="00F947F4"/>
    <w:rsid w:val="00F95EC1"/>
    <w:rsid w:val="00F9686A"/>
    <w:rsid w:val="00FA3EEC"/>
    <w:rsid w:val="00FA4834"/>
    <w:rsid w:val="00FA68CB"/>
    <w:rsid w:val="00FA77C1"/>
    <w:rsid w:val="00FB175A"/>
    <w:rsid w:val="00FB61A9"/>
    <w:rsid w:val="00FB68A0"/>
    <w:rsid w:val="00FC2C20"/>
    <w:rsid w:val="00FC4BBB"/>
    <w:rsid w:val="00FD1ED4"/>
    <w:rsid w:val="00FD2407"/>
    <w:rsid w:val="00FD306A"/>
    <w:rsid w:val="00FD36D9"/>
    <w:rsid w:val="00FD4651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02754E"/>
  <w15:docId w15:val="{DCC96EB7-B778-4014-9610-61F55B5B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421CA"/>
    <w:rPr>
      <w:color w:val="39464E" w:themeColor="text1"/>
      <w:spacing w:val="-1"/>
    </w:rPr>
  </w:style>
  <w:style w:type="paragraph" w:styleId="Heading1">
    <w:name w:val="heading 1"/>
    <w:basedOn w:val="BodyText"/>
    <w:next w:val="BodyText"/>
    <w:qFormat/>
    <w:rsid w:val="003929D3"/>
    <w:pPr>
      <w:keepNext/>
      <w:spacing w:before="0" w:after="140" w:line="260" w:lineRule="exact"/>
      <w:outlineLvl w:val="0"/>
    </w:pPr>
    <w:rPr>
      <w:b/>
      <w:color w:val="66AC47" w:themeColor="accent2"/>
      <w:spacing w:val="-2"/>
      <w:sz w:val="32"/>
    </w:rPr>
  </w:style>
  <w:style w:type="paragraph" w:styleId="Heading2">
    <w:name w:val="heading 2"/>
    <w:basedOn w:val="BodyText"/>
    <w:next w:val="BodyText"/>
    <w:qFormat/>
    <w:rsid w:val="00E87ABC"/>
    <w:pPr>
      <w:keepNext/>
      <w:spacing w:before="240" w:line="220" w:lineRule="exact"/>
      <w:outlineLvl w:val="1"/>
    </w:pPr>
    <w:rPr>
      <w:b/>
      <w:noProof/>
      <w:color w:val="00ADDC" w:themeColor="text2"/>
      <w:spacing w:val="0"/>
      <w:sz w:val="26"/>
    </w:rPr>
  </w:style>
  <w:style w:type="paragraph" w:styleId="Heading3">
    <w:name w:val="heading 3"/>
    <w:basedOn w:val="Normal"/>
    <w:next w:val="BodyText"/>
    <w:qFormat/>
    <w:rsid w:val="003929D3"/>
    <w:pPr>
      <w:keepNext/>
      <w:spacing w:before="280" w:after="120" w:line="220" w:lineRule="exact"/>
      <w:outlineLvl w:val="2"/>
    </w:pPr>
    <w:rPr>
      <w:b/>
      <w:noProof/>
      <w:sz w:val="22"/>
    </w:rPr>
  </w:style>
  <w:style w:type="paragraph" w:styleId="Heading4">
    <w:name w:val="heading 4"/>
    <w:basedOn w:val="Normal"/>
    <w:next w:val="BodyText"/>
    <w:qFormat/>
    <w:rsid w:val="00A9700D"/>
    <w:pPr>
      <w:keepNext/>
      <w:spacing w:before="160" w:line="259" w:lineRule="auto"/>
      <w:outlineLvl w:val="3"/>
    </w:pPr>
    <w:rPr>
      <w:bCs/>
      <w:spacing w:val="10"/>
      <w:szCs w:val="28"/>
    </w:rPr>
  </w:style>
  <w:style w:type="paragraph" w:styleId="Heading5">
    <w:name w:val="heading 5"/>
    <w:basedOn w:val="Normal"/>
    <w:next w:val="Normal"/>
    <w:rsid w:val="00BA30DB"/>
    <w:pPr>
      <w:spacing w:before="160"/>
      <w:outlineLvl w:val="4"/>
    </w:pPr>
    <w:rPr>
      <w:bCs/>
      <w:i/>
      <w:iCs/>
      <w:spacing w:val="10"/>
      <w:szCs w:val="26"/>
    </w:rPr>
  </w:style>
  <w:style w:type="paragraph" w:styleId="Heading6">
    <w:name w:val="heading 6"/>
    <w:basedOn w:val="Normal"/>
    <w:next w:val="Normal"/>
    <w:rsid w:val="00BA30DB"/>
    <w:pPr>
      <w:spacing w:before="160"/>
      <w:outlineLvl w:val="5"/>
    </w:pPr>
    <w:rPr>
      <w:bCs/>
      <w:color w:val="66AC47" w:themeColor="accent2"/>
      <w:spacing w:val="10"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EF9"/>
  </w:style>
  <w:style w:type="paragraph" w:styleId="Footer">
    <w:name w:val="footer"/>
    <w:basedOn w:val="Normal"/>
    <w:link w:val="FooterChar"/>
    <w:uiPriority w:val="99"/>
    <w:rsid w:val="000167DD"/>
    <w:pPr>
      <w:spacing w:line="200" w:lineRule="exact"/>
    </w:pPr>
    <w:rPr>
      <w:spacing w:val="-6"/>
    </w:rPr>
  </w:style>
  <w:style w:type="character" w:customStyle="1" w:styleId="FooterChar">
    <w:name w:val="Footer Char"/>
    <w:basedOn w:val="DefaultParagraphFont"/>
    <w:link w:val="Footer"/>
    <w:uiPriority w:val="99"/>
    <w:rsid w:val="000167DD"/>
    <w:rPr>
      <w:color w:val="39464E" w:themeColor="text1"/>
      <w:spacing w:val="-6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305C44"/>
    <w:pPr>
      <w:spacing w:before="60" w:after="60"/>
      <w:ind w:left="284"/>
    </w:pPr>
  </w:style>
  <w:style w:type="paragraph" w:styleId="ListContinue2">
    <w:name w:val="List Continue 2"/>
    <w:basedOn w:val="Normal"/>
    <w:link w:val="ListContinue2Char"/>
    <w:semiHidden/>
    <w:rsid w:val="00305C44"/>
    <w:pPr>
      <w:spacing w:before="60" w:after="60"/>
      <w:ind w:left="567"/>
    </w:pPr>
  </w:style>
  <w:style w:type="character" w:customStyle="1" w:styleId="ListContinue2Char">
    <w:name w:val="List Continue 2 Char"/>
    <w:basedOn w:val="DefaultParagraphFont"/>
    <w:link w:val="ListContinue2"/>
    <w:semiHidden/>
    <w:rsid w:val="00305C44"/>
    <w:rPr>
      <w:color w:val="39464E" w:themeColor="text1"/>
      <w:spacing w:val="-1"/>
    </w:rPr>
  </w:style>
  <w:style w:type="paragraph" w:styleId="ListContinue3">
    <w:name w:val="List Continue 3"/>
    <w:basedOn w:val="ListContinue2"/>
    <w:link w:val="ListContinue3Char"/>
    <w:semiHidden/>
    <w:rsid w:val="00305C44"/>
    <w:pPr>
      <w:ind w:left="851"/>
    </w:pPr>
  </w:style>
  <w:style w:type="character" w:customStyle="1" w:styleId="ListContinue3Char">
    <w:name w:val="List Continue 3 Char"/>
    <w:basedOn w:val="ListContinue2Char"/>
    <w:link w:val="ListContinue3"/>
    <w:semiHidden/>
    <w:rsid w:val="00305C44"/>
    <w:rPr>
      <w:color w:val="39464E" w:themeColor="text1"/>
      <w:spacing w:val="-1"/>
    </w:rPr>
  </w:style>
  <w:style w:type="paragraph" w:customStyle="1" w:styleId="FooterPVWording">
    <w:name w:val="Footer PV Wording"/>
    <w:basedOn w:val="Footer"/>
    <w:next w:val="Footer"/>
    <w:rsid w:val="000167DD"/>
    <w:pPr>
      <w:spacing w:after="40"/>
    </w:pPr>
    <w:rPr>
      <w:color w:val="66AC47" w:themeColor="accent2"/>
      <w:sz w:val="22"/>
      <w:szCs w:val="22"/>
    </w:rPr>
  </w:style>
  <w:style w:type="paragraph" w:styleId="BodyText">
    <w:name w:val="Body Text"/>
    <w:basedOn w:val="Normal"/>
    <w:link w:val="BodyTextChar"/>
    <w:qFormat/>
    <w:rsid w:val="00E87ABC"/>
    <w:pPr>
      <w:spacing w:before="120" w:after="120"/>
    </w:pPr>
  </w:style>
  <w:style w:type="character" w:customStyle="1" w:styleId="BodyTextChar">
    <w:name w:val="Body Text Char"/>
    <w:basedOn w:val="DefaultParagraphFont"/>
    <w:link w:val="BodyText"/>
    <w:rsid w:val="00E87ABC"/>
    <w:rPr>
      <w:color w:val="39464E" w:themeColor="text1"/>
      <w:spacing w:val="-1"/>
    </w:rPr>
  </w:style>
  <w:style w:type="paragraph" w:styleId="ListBullet">
    <w:name w:val="List Bullet"/>
    <w:basedOn w:val="BodyText"/>
    <w:qFormat/>
    <w:rsid w:val="00E87ABC"/>
    <w:pPr>
      <w:numPr>
        <w:numId w:val="18"/>
      </w:numPr>
    </w:pPr>
  </w:style>
  <w:style w:type="paragraph" w:styleId="ListBullet2">
    <w:name w:val="List Bullet 2"/>
    <w:basedOn w:val="ListBullet"/>
    <w:qFormat/>
    <w:rsid w:val="00225408"/>
    <w:pPr>
      <w:numPr>
        <w:ilvl w:val="1"/>
      </w:numPr>
      <w:spacing w:before="0" w:after="60"/>
    </w:pPr>
  </w:style>
  <w:style w:type="paragraph" w:styleId="ListBullet3">
    <w:name w:val="List Bullet 3"/>
    <w:basedOn w:val="ListBullet2"/>
    <w:qFormat/>
    <w:rsid w:val="00225408"/>
    <w:pPr>
      <w:numPr>
        <w:ilvl w:val="2"/>
      </w:numPr>
    </w:pPr>
  </w:style>
  <w:style w:type="paragraph" w:styleId="ListNumber">
    <w:name w:val="List Number"/>
    <w:basedOn w:val="BodyText"/>
    <w:qFormat/>
    <w:rsid w:val="00225408"/>
    <w:pPr>
      <w:numPr>
        <w:numId w:val="21"/>
      </w:numPr>
    </w:pPr>
  </w:style>
  <w:style w:type="paragraph" w:styleId="ListNumber2">
    <w:name w:val="List Number 2"/>
    <w:basedOn w:val="ListNumber"/>
    <w:qFormat/>
    <w:rsid w:val="00B47952"/>
    <w:pPr>
      <w:numPr>
        <w:ilvl w:val="1"/>
      </w:numPr>
    </w:pPr>
  </w:style>
  <w:style w:type="paragraph" w:styleId="ListNumber3">
    <w:name w:val="List Number 3"/>
    <w:basedOn w:val="ListNumber2"/>
    <w:qFormat/>
    <w:rsid w:val="00104560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styleId="Title">
    <w:name w:val="Title"/>
    <w:basedOn w:val="Normal"/>
    <w:next w:val="Normal"/>
    <w:link w:val="TitleChar"/>
    <w:rsid w:val="00373652"/>
    <w:pPr>
      <w:spacing w:before="220" w:after="220"/>
      <w:contextualSpacing/>
    </w:pPr>
    <w:rPr>
      <w:rFonts w:asciiTheme="majorHAnsi" w:eastAsiaTheme="majorEastAsia" w:hAnsiTheme="majorHAnsi" w:cstheme="majorBidi"/>
      <w:b/>
      <w:color w:val="66AC47" w:themeColor="accent2"/>
      <w:spacing w:val="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rsid w:val="00373652"/>
    <w:rPr>
      <w:rFonts w:asciiTheme="majorHAnsi" w:eastAsiaTheme="majorEastAsia" w:hAnsiTheme="majorHAnsi" w:cstheme="majorBidi"/>
      <w:b/>
      <w:color w:val="66AC47" w:themeColor="accent2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rsid w:val="005158D6"/>
    <w:pPr>
      <w:numPr>
        <w:ilvl w:val="1"/>
      </w:numPr>
      <w:spacing w:after="360"/>
    </w:pPr>
    <w:rPr>
      <w:rFonts w:eastAsiaTheme="minorEastAsia" w:cstheme="minorBidi"/>
      <w:color w:val="00ADDC" w:themeColor="accent1"/>
      <w:spacing w:val="2"/>
      <w:sz w:val="32"/>
      <w:szCs w:val="22"/>
    </w:rPr>
  </w:style>
  <w:style w:type="character" w:customStyle="1" w:styleId="SubtitleChar">
    <w:name w:val="Subtitle Char"/>
    <w:basedOn w:val="DefaultParagraphFont"/>
    <w:link w:val="Subtitle"/>
    <w:rsid w:val="005158D6"/>
    <w:rPr>
      <w:rFonts w:eastAsiaTheme="minorEastAsia" w:cstheme="minorBidi"/>
      <w:color w:val="00ADDC" w:themeColor="accent1"/>
      <w:spacing w:val="2"/>
      <w:sz w:val="32"/>
      <w:szCs w:val="22"/>
    </w:rPr>
  </w:style>
  <w:style w:type="paragraph" w:customStyle="1" w:styleId="Introduction">
    <w:name w:val="Introduction"/>
    <w:basedOn w:val="Normal"/>
    <w:qFormat/>
    <w:rsid w:val="005158D6"/>
    <w:pPr>
      <w:spacing w:after="160" w:line="228" w:lineRule="auto"/>
      <w:ind w:right="113"/>
    </w:pPr>
    <w:rPr>
      <w:color w:val="66AC47" w:themeColor="accent2"/>
      <w:sz w:val="24"/>
    </w:rPr>
  </w:style>
  <w:style w:type="paragraph" w:customStyle="1" w:styleId="HeaderFirstPage">
    <w:name w:val="Header First Page"/>
    <w:basedOn w:val="Header"/>
    <w:uiPriority w:val="99"/>
    <w:rsid w:val="00520D86"/>
  </w:style>
  <w:style w:type="table" w:styleId="TableGrid">
    <w:name w:val="Table Grid"/>
    <w:basedOn w:val="TableNormal"/>
    <w:rsid w:val="00022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ailGradingTable">
    <w:name w:val="Trail Grading Table"/>
    <w:basedOn w:val="TableNormal"/>
    <w:uiPriority w:val="99"/>
    <w:rsid w:val="00667A60"/>
    <w:tblPr>
      <w:tblCellMar>
        <w:left w:w="0" w:type="dxa"/>
        <w:right w:w="0" w:type="dxa"/>
      </w:tblCellMar>
    </w:tblPr>
    <w:tblStylePr w:type="firstCol">
      <w:pPr>
        <w:jc w:val="left"/>
      </w:pPr>
      <w:tblPr/>
      <w:tcPr>
        <w:vAlign w:val="bottom"/>
      </w:tcPr>
    </w:tblStylePr>
  </w:style>
  <w:style w:type="paragraph" w:customStyle="1" w:styleId="xInfoHeading1">
    <w:name w:val="xInfo Heading 1"/>
    <w:basedOn w:val="Heading1"/>
    <w:qFormat/>
    <w:rsid w:val="002E7772"/>
    <w:pPr>
      <w:spacing w:before="160" w:after="100"/>
      <w:outlineLvl w:val="9"/>
    </w:pPr>
    <w:rPr>
      <w:noProof/>
      <w:color w:val="00ADDC" w:themeColor="text2"/>
      <w:sz w:val="26"/>
    </w:rPr>
  </w:style>
  <w:style w:type="paragraph" w:customStyle="1" w:styleId="xInfoHeading2">
    <w:name w:val="xInfo Heading 2"/>
    <w:basedOn w:val="Heading2"/>
    <w:qFormat/>
    <w:rsid w:val="002E7772"/>
    <w:pPr>
      <w:spacing w:before="80" w:after="0"/>
    </w:pPr>
    <w:rPr>
      <w:color w:val="39464E" w:themeColor="text1"/>
      <w:sz w:val="22"/>
    </w:rPr>
  </w:style>
  <w:style w:type="paragraph" w:customStyle="1" w:styleId="xInfoBodyText">
    <w:name w:val="xInfo Body Text"/>
    <w:basedOn w:val="Normal"/>
    <w:qFormat/>
    <w:rsid w:val="00D5777E"/>
    <w:rPr>
      <w:noProof/>
      <w:sz w:val="20"/>
      <w:szCs w:val="20"/>
    </w:rPr>
  </w:style>
  <w:style w:type="paragraph" w:customStyle="1" w:styleId="Image">
    <w:name w:val="Image"/>
    <w:basedOn w:val="BodyText"/>
    <w:next w:val="BodyText"/>
    <w:qFormat/>
    <w:rsid w:val="00554725"/>
    <w:pPr>
      <w:spacing w:before="240" w:after="400"/>
    </w:pPr>
  </w:style>
  <w:style w:type="paragraph" w:styleId="Caption">
    <w:name w:val="caption"/>
    <w:basedOn w:val="Normal"/>
    <w:next w:val="Normal"/>
    <w:unhideWhenUsed/>
    <w:qFormat/>
    <w:rsid w:val="006414C9"/>
    <w:pPr>
      <w:spacing w:after="160"/>
    </w:pPr>
    <w:rPr>
      <w:iCs/>
      <w:sz w:val="14"/>
    </w:rPr>
  </w:style>
  <w:style w:type="character" w:styleId="CommentReference">
    <w:name w:val="annotation reference"/>
    <w:basedOn w:val="DefaultParagraphFont"/>
    <w:semiHidden/>
    <w:unhideWhenUsed/>
    <w:rsid w:val="008219F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219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219FB"/>
    <w:rPr>
      <w:color w:val="39464E" w:themeColor="text1"/>
      <w:spacing w:val="-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219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219FB"/>
    <w:rPr>
      <w:b/>
      <w:bCs/>
      <w:color w:val="39464E" w:themeColor="text1"/>
      <w:spacing w:val="-1"/>
      <w:sz w:val="20"/>
      <w:szCs w:val="20"/>
    </w:rPr>
  </w:style>
  <w:style w:type="paragraph" w:customStyle="1" w:styleId="Subtitle2">
    <w:name w:val="Subtitle 2"/>
    <w:basedOn w:val="Normal"/>
    <w:qFormat/>
    <w:rsid w:val="00D8653F"/>
    <w:pPr>
      <w:spacing w:after="360"/>
      <w:contextualSpacing/>
    </w:pPr>
    <w:rPr>
      <w:b/>
      <w:color w:val="00ADDC" w:themeColor="text2"/>
      <w:sz w:val="24"/>
    </w:rPr>
  </w:style>
  <w:style w:type="paragraph" w:styleId="Date">
    <w:name w:val="Date"/>
    <w:basedOn w:val="Normal"/>
    <w:next w:val="Normal"/>
    <w:link w:val="DateChar"/>
    <w:rsid w:val="00D8653F"/>
    <w:pPr>
      <w:spacing w:before="260" w:line="280" w:lineRule="atLeast"/>
      <w:contextualSpacing/>
    </w:pPr>
    <w:rPr>
      <w:color w:val="00ADDC" w:themeColor="text2"/>
      <w:sz w:val="22"/>
    </w:rPr>
  </w:style>
  <w:style w:type="character" w:customStyle="1" w:styleId="DateChar">
    <w:name w:val="Date Char"/>
    <w:basedOn w:val="DefaultParagraphFont"/>
    <w:link w:val="Date"/>
    <w:rsid w:val="00D8653F"/>
    <w:rPr>
      <w:color w:val="00ADDC" w:themeColor="text2"/>
      <w:spacing w:val="-1"/>
      <w:sz w:val="22"/>
    </w:rPr>
  </w:style>
  <w:style w:type="paragraph" w:customStyle="1" w:styleId="xParaSpacer">
    <w:name w:val="xParaSpacer"/>
    <w:basedOn w:val="BodyText"/>
    <w:next w:val="BodyText"/>
    <w:qFormat/>
    <w:rsid w:val="00952FDC"/>
  </w:style>
  <w:style w:type="paragraph" w:customStyle="1" w:styleId="PullOutText">
    <w:name w:val="Pull Out Text"/>
    <w:basedOn w:val="Normal"/>
    <w:qFormat/>
    <w:rsid w:val="004D6456"/>
    <w:pPr>
      <w:spacing w:before="240" w:after="240" w:line="300" w:lineRule="exact"/>
      <w:contextualSpacing/>
    </w:pPr>
    <w:rPr>
      <w:noProof/>
      <w:color w:val="66AC47" w:themeColor="accent2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0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hillier\Desktop\Capital%20Projects\z%20Communications%20Folder%20Set%20Up\Communications%20&amp;%20Community%20Engagement\4.%20Community%20Engagement\3.%20Stakeholder%20Information\Fact%20Sheet%20and%20Newsletter%20Template.dotm" TargetMode="External"/></Relationships>
</file>

<file path=word/theme/theme1.xml><?xml version="1.0" encoding="utf-8"?>
<a:theme xmlns:a="http://schemas.openxmlformats.org/drawingml/2006/main" name="Office Theme">
  <a:themeElements>
    <a:clrScheme name="Parks Victoria">
      <a:dk1>
        <a:srgbClr val="39464E"/>
      </a:dk1>
      <a:lt1>
        <a:sysClr val="window" lastClr="FFFFFF"/>
      </a:lt1>
      <a:dk2>
        <a:srgbClr val="00ADDC"/>
      </a:dk2>
      <a:lt2>
        <a:srgbClr val="FFFFFF"/>
      </a:lt2>
      <a:accent1>
        <a:srgbClr val="00ADDC"/>
      </a:accent1>
      <a:accent2>
        <a:srgbClr val="66AC47"/>
      </a:accent2>
      <a:accent3>
        <a:srgbClr val="8064A2"/>
      </a:accent3>
      <a:accent4>
        <a:srgbClr val="F79646"/>
      </a:accent4>
      <a:accent5>
        <a:srgbClr val="4F81BD"/>
      </a:accent5>
      <a:accent6>
        <a:srgbClr val="C0504D"/>
      </a:accent6>
      <a:hlink>
        <a:srgbClr val="00ADDC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20c6ce-dca1-478a-bea8-6a8cbfd9626f">
      <Value>3874</Value>
      <Value>317</Value>
      <Value>1097</Value>
      <Value>181</Value>
      <Value>3811</Value>
      <Value>151</Value>
      <Value>3893</Value>
    </TaxCatchAll>
    <PVLastReviewDate xmlns="0efb10db-af63-4de5-81e1-dec3b6496139">2018-11-21T13:00:00+00:00</PVLastReviewDate>
    <Document_x0020_Owner_x0020__x0028_Department_x0029_ xmlns="5920c6ce-dca1-478a-bea8-6a8cbfd9626f">Business and Infrastructure Services</Document_x0020_Owner_x0020__x0028_Department_x0029_>
    <ofdfdb0ab1b74163b6c3a8bf6451023e xmlns="5920c6ce-dca1-478a-bea8-6a8cbfd9626f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7d4da6e2-b788-4cd4-a282-60a389e81140</TermId>
        </TermInfo>
      </Terms>
    </ofdfdb0ab1b74163b6c3a8bf6451023e>
    <PVDocumentOwnerDepartment xmlns="0efb10db-af63-4de5-81e1-dec3b6496139">
      <UserInfo>
        <DisplayName/>
        <AccountId xsi:nil="true"/>
        <AccountType/>
      </UserInfo>
    </PVDocumentOwnerDepartment>
    <TaxKeywordTaxHTField xmlns="5920c6ce-dca1-478a-bea8-6a8cbfd9626f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7d4da6e2-b788-4cd4-a282-60a389e81140</TermId>
        </TermInfo>
        <TermInfo xmlns="http://schemas.microsoft.com/office/infopath/2007/PartnerControls">
          <TermName xmlns="http://schemas.microsoft.com/office/infopath/2007/PartnerControls">templates</TermName>
          <TermId xmlns="http://schemas.microsoft.com/office/infopath/2007/PartnerControls">61c6b694-7926-4d24-9afa-798b3647fb75</TermId>
        </TermInfo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b987c7e0-6797-4506-8ba4-eb9f44dea024</TermId>
        </TermInfo>
        <TermInfo xmlns="http://schemas.microsoft.com/office/infopath/2007/PartnerControls">
          <TermName xmlns="http://schemas.microsoft.com/office/infopath/2007/PartnerControls">Fact sheets</TermName>
          <TermId xmlns="http://schemas.microsoft.com/office/infopath/2007/PartnerControls">1f88e3fc-104b-4455-9574-8c4e3811124a</TermId>
        </TermInfo>
        <TermInfo xmlns="http://schemas.microsoft.com/office/infopath/2007/PartnerControls">
          <TermName xmlns="http://schemas.microsoft.com/office/infopath/2007/PartnerControls">newsletter</TermName>
          <TermId xmlns="http://schemas.microsoft.com/office/infopath/2007/PartnerControls">7bfa289a-3647-42cb-b197-57f78bb5a833</TermId>
        </TermInfo>
        <TermInfo xmlns="http://schemas.microsoft.com/office/infopath/2007/PartnerControls">
          <TermName xmlns="http://schemas.microsoft.com/office/infopath/2007/PartnerControls">Newsletter template</TermName>
          <TermId xmlns="http://schemas.microsoft.com/office/infopath/2007/PartnerControls">36bdd1aa-ccda-4df8-8502-de734692dcf0</TermId>
        </TermInfo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11111111-1111-1111-1111-111111111111</TermId>
        </TermInfo>
      </Terms>
    </TaxKeywordTaxHTField>
    <PVDocumentOwnerPerson xmlns="0efb10db-af63-4de5-81e1-dec3b6496139">
      <UserInfo>
        <DisplayName/>
        <AccountId xsi:nil="true"/>
        <AccountType/>
      </UserInfo>
    </PVDocumentOwnerPerson>
    <_dlc_DocId xmlns="5920c6ce-dca1-478a-bea8-6a8cbfd9626f">H7QPHKFU5CNZ-278-105</_dlc_DocId>
    <_dlc_DocIdUrl xmlns="5920c6ce-dca1-478a-bea8-6a8cbfd9626f">
      <Url>http://warnawi.parks.vic.gov.au/businesssupportservices/marketingcommunicationsandpartnerships/_layouts/15/DocIdRedir.aspx?ID=H7QPHKFU5CNZ-278-105</Url>
      <Description>H7QPHKFU5CNZ-278-105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V Document" ma:contentTypeID="0x010100C80EF2B4628B4BBCBBC63AFC4CE9ABC2004EC447900A38F2408756637A2382E151" ma:contentTypeVersion="15" ma:contentTypeDescription="" ma:contentTypeScope="" ma:versionID="86506c83d4179c0cbdfe425ffeaf000f">
  <xsd:schema xmlns:xsd="http://www.w3.org/2001/XMLSchema" xmlns:xs="http://www.w3.org/2001/XMLSchema" xmlns:p="http://schemas.microsoft.com/office/2006/metadata/properties" xmlns:ns2="5920c6ce-dca1-478a-bea8-6a8cbfd9626f" xmlns:ns3="0efb10db-af63-4de5-81e1-dec3b6496139" targetNamespace="http://schemas.microsoft.com/office/2006/metadata/properties" ma:root="true" ma:fieldsID="79a92a04f3ca89141c31b26e63ba0908" ns2:_="" ns3:_="">
    <xsd:import namespace="5920c6ce-dca1-478a-bea8-6a8cbfd9626f"/>
    <xsd:import namespace="0efb10db-af63-4de5-81e1-dec3b6496139"/>
    <xsd:element name="properties">
      <xsd:complexType>
        <xsd:sequence>
          <xsd:element name="documentManagement">
            <xsd:complexType>
              <xsd:all>
                <xsd:element ref="ns3:PVLastReviewDate"/>
                <xsd:element ref="ns2:Document_x0020_Owner_x0020__x0028_Department_x0029_"/>
                <xsd:element ref="ns3:PVDocumentOwnerPerson" minOccurs="0"/>
                <xsd:element ref="ns2:_dlc_DocId" minOccurs="0"/>
                <xsd:element ref="ns2:_dlc_DocIdUrl" minOccurs="0"/>
                <xsd:element ref="ns2:_dlc_DocIdPersistId" minOccurs="0"/>
                <xsd:element ref="ns3:PVDocumentOwnerDepartment" minOccurs="0"/>
                <xsd:element ref="ns2:ofdfdb0ab1b74163b6c3a8bf6451023e" minOccurs="0"/>
                <xsd:element ref="ns2:TaxCatchAll" minOccurs="0"/>
                <xsd:element ref="ns2:TaxCatchAllLabel" minOccurs="0"/>
                <xsd:element ref="ns2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20c6ce-dca1-478a-bea8-6a8cbfd9626f" elementFormDefault="qualified">
    <xsd:import namespace="http://schemas.microsoft.com/office/2006/documentManagement/types"/>
    <xsd:import namespace="http://schemas.microsoft.com/office/infopath/2007/PartnerControls"/>
    <xsd:element name="Document_x0020_Owner_x0020__x0028_Department_x0029_" ma:index="4" ma:displayName="Document Owner (Department)" ma:format="Dropdown" ma:internalName="Document_x0020_Owner_x0020__x0028_Department_x0029_">
      <xsd:simpleType>
        <xsd:restriction base="dms:Choice">
          <xsd:enumeration value="Public Affairs and Office of the Chief Executive"/>
          <xsd:enumeration value="Regional Victoria"/>
          <xsd:enumeration value="Melbourne Region"/>
          <xsd:enumeration value="Business and Infrastructure Services"/>
          <xsd:enumeration value="Visitor Engagement and Conservation"/>
          <xsd:enumeration value="Strategic Accountability and Business Development"/>
          <xsd:enumeration value="Chief Conservation Scientist"/>
          <xsd:enumeration value="Finance and Commercial and CFO"/>
          <xsd:enumeration value="Corporate Governance and Chief Legal Counsel"/>
        </xsd:restriction>
      </xsd:simpleType>
    </xsd:element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ofdfdb0ab1b74163b6c3a8bf6451023e" ma:index="15" ma:taxonomy="true" ma:internalName="ofdfdb0ab1b74163b6c3a8bf6451023e" ma:taxonomyFieldName="PVBCS" ma:displayName="Document Classification" ma:default="" ma:fieldId="{8fdfdb0a-b1b7-4163-b6c3-a8bf6451023e}" ma:sspId="dafdf549-793f-43a5-bd61-d94e750f8fc6" ma:termSetId="9b9ee96d-e987-4e39-9a68-bdecb5622b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6" nillable="true" ma:displayName="Taxonomy Catch All Column" ma:hidden="true" ma:list="{8adbe875-08ff-402a-b6d2-534f5737fc08}" ma:internalName="TaxCatchAll" ma:showField="CatchAllData" ma:web="5920c6ce-dca1-478a-bea8-6a8cbfd962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7" nillable="true" ma:displayName="Taxonomy Catch All Column1" ma:hidden="true" ma:list="{8adbe875-08ff-402a-b6d2-534f5737fc08}" ma:internalName="TaxCatchAllLabel" ma:readOnly="true" ma:showField="CatchAllDataLabel" ma:web="5920c6ce-dca1-478a-bea8-6a8cbfd962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9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b10db-af63-4de5-81e1-dec3b6496139" elementFormDefault="qualified">
    <xsd:import namespace="http://schemas.microsoft.com/office/2006/documentManagement/types"/>
    <xsd:import namespace="http://schemas.microsoft.com/office/infopath/2007/PartnerControls"/>
    <xsd:element name="PVLastReviewDate" ma:index="3" ma:displayName="Last review date" ma:default="[today]" ma:format="DateOnly" ma:internalName="PVLastReviewDate" ma:readOnly="false">
      <xsd:simpleType>
        <xsd:restriction base="dms:DateTime"/>
      </xsd:simpleType>
    </xsd:element>
    <xsd:element name="PVDocumentOwnerPerson" ma:index="5" nillable="true" ma:displayName="Document Owner (Person)" ma:list="UserInfo" ma:SharePointGroup="0" ma:internalName="PVDocumentOwner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VDocumentOwnerDepartment" ma:index="13" nillable="true" ma:displayName="Document Owner (Department) Old" ma:hidden="true" ma:list="UserInfo" ma:SearchPeopleOnly="false" ma:SharePointGroup="0" ma:internalName="PVDocumentOwnerDepartmen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95502-C717-4DAC-BF3C-C4F2268C7F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B0B9C8-D007-4366-96C1-2DEBB0368E0E}">
  <ds:schemaRefs>
    <ds:schemaRef ds:uri="http://schemas.microsoft.com/office/2006/metadata/properties"/>
    <ds:schemaRef ds:uri="http://schemas.microsoft.com/office/infopath/2007/PartnerControls"/>
    <ds:schemaRef ds:uri="5920c6ce-dca1-478a-bea8-6a8cbfd9626f"/>
    <ds:schemaRef ds:uri="0efb10db-af63-4de5-81e1-dec3b6496139"/>
  </ds:schemaRefs>
</ds:datastoreItem>
</file>

<file path=customXml/itemProps3.xml><?xml version="1.0" encoding="utf-8"?>
<ds:datastoreItem xmlns:ds="http://schemas.openxmlformats.org/officeDocument/2006/customXml" ds:itemID="{71684892-3DD7-4EF1-8EDB-92F45F620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20c6ce-dca1-478a-bea8-6a8cbfd9626f"/>
    <ds:schemaRef ds:uri="0efb10db-af63-4de5-81e1-dec3b64961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2C0986-8AA8-43D3-A7ED-97FE34A7A7F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C0F7EF9-8FC2-4486-98DD-16D53F4BB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and Newsletter Template</Template>
  <TotalTime>0</TotalTime>
  <Pages>1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 and Newsletter Template</vt:lpstr>
    </vt:vector>
  </TitlesOfParts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and Newsletter Template</dc:title>
  <dc:creator>Donna Hillier</dc:creator>
  <cp:keywords>Newsletter template; Template; Fact sheets; templates; template; newsletter</cp:keywords>
  <cp:lastModifiedBy>Donna Hillier</cp:lastModifiedBy>
  <cp:revision>2</cp:revision>
  <cp:lastPrinted>2015-11-16T05:51:00Z</cp:lastPrinted>
  <dcterms:created xsi:type="dcterms:W3CDTF">2020-04-24T05:11:00Z</dcterms:created>
  <dcterms:modified xsi:type="dcterms:W3CDTF">2020-04-24T05:11:00Z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Version">
    <vt:lpwstr>1</vt:lpwstr>
  </property>
  <property fmtid="{D5CDD505-2E9C-101B-9397-08002B2CF9AE}" pid="3" name="xMasthead">
    <vt:lpwstr>Fact Sheet</vt:lpwstr>
  </property>
  <property fmtid="{D5CDD505-2E9C-101B-9397-08002B2CF9AE}" pid="4" name="xPVLogoOnly">
    <vt:bool>true</vt:bool>
  </property>
  <property fmtid="{D5CDD505-2E9C-101B-9397-08002B2CF9AE}" pid="5" name="ContentTypeId">
    <vt:lpwstr>0x010100C80EF2B4628B4BBCBBC63AFC4CE9ABC2004EC447900A38F2408756637A2382E151</vt:lpwstr>
  </property>
  <property fmtid="{D5CDD505-2E9C-101B-9397-08002B2CF9AE}" pid="6" name="_dlc_DocIdItemGuid">
    <vt:lpwstr>f28802e3-15bf-4df4-87b4-8446fa74f366</vt:lpwstr>
  </property>
  <property fmtid="{D5CDD505-2E9C-101B-9397-08002B2CF9AE}" pid="7" name="TaxKeyword">
    <vt:lpwstr>3874;#Template|7d4da6e2-b788-4cd4-a282-60a389e81140;#151;#templates|61c6b694-7926-4d24-9afa-798b3647fb75;#181;#template|b987c7e0-6797-4506-8ba4-eb9f44dea024;#1097;#Fact sheets|1f88e3fc-104b-4455-9574-8c4e3811124a;#317;#newsletter|7bfa289a-3647-42cb-b197-5</vt:lpwstr>
  </property>
  <property fmtid="{D5CDD505-2E9C-101B-9397-08002B2CF9AE}" pid="8" name="PVBCS">
    <vt:lpwstr>3811;#Template|7d4da6e2-b788-4cd4-a282-60a389e81140</vt:lpwstr>
  </property>
</Properties>
</file>