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horzAnchor="margin" w:tblpYSpec="top"/>
        <w:tblOverlap w:val="never"/>
        <w:tblW w:w="10314" w:type="dxa"/>
        <w:tblCellMar>
          <w:left w:w="0" w:type="dxa"/>
          <w:right w:w="0" w:type="dxa"/>
        </w:tblCellMar>
        <w:tblLook w:val="04A0" w:firstRow="1" w:lastRow="0" w:firstColumn="1" w:lastColumn="0" w:noHBand="0" w:noVBand="1"/>
      </w:tblPr>
      <w:tblGrid>
        <w:gridCol w:w="10314"/>
      </w:tblGrid>
      <w:tr w:rsidR="0039170B" w:rsidRPr="00591F6D" w:rsidTr="00D55061">
        <w:trPr>
          <w:trHeight w:val="1871"/>
        </w:trPr>
        <w:tc>
          <w:tcPr>
            <w:tcW w:w="10314" w:type="dxa"/>
          </w:tcPr>
          <w:p w:rsidR="0039170B" w:rsidRPr="00591F6D" w:rsidRDefault="0039170B" w:rsidP="0039170B">
            <w:pPr>
              <w:pStyle w:val="Title"/>
            </w:pPr>
            <w:bookmarkStart w:id="0" w:name="_GoBack"/>
            <w:bookmarkEnd w:id="0"/>
            <w:r>
              <w:t>Werribee Gorge State Park</w:t>
            </w:r>
          </w:p>
          <w:p w:rsidR="0039170B" w:rsidRPr="00591F6D" w:rsidRDefault="0039170B" w:rsidP="0039170B">
            <w:pPr>
              <w:pStyle w:val="Subtitle"/>
            </w:pPr>
            <w:r w:rsidRPr="00591F6D">
              <w:t>Visitor Guide</w:t>
            </w:r>
          </w:p>
        </w:tc>
      </w:tr>
      <w:tr w:rsidR="0039170B" w:rsidRPr="00591F6D" w:rsidTr="00D55061">
        <w:tc>
          <w:tcPr>
            <w:tcW w:w="10314" w:type="dxa"/>
          </w:tcPr>
          <w:p w:rsidR="0039170B" w:rsidRPr="00591F6D" w:rsidRDefault="0039170B" w:rsidP="0039170B">
            <w:r w:rsidRPr="000B5DCD">
              <w:rPr>
                <w:color w:val="66AC47" w:themeColor="accent2"/>
                <w:spacing w:val="-2"/>
                <w:sz w:val="24"/>
              </w:rPr>
              <w:t>Displaying 500 million years of geological history, Werribee Gorge retains a wild, rugged</w:t>
            </w:r>
            <w:r>
              <w:rPr>
                <w:color w:val="66AC47" w:themeColor="accent2"/>
                <w:spacing w:val="-2"/>
                <w:sz w:val="24"/>
              </w:rPr>
              <w:t xml:space="preserve"> </w:t>
            </w:r>
            <w:r w:rsidRPr="000B5DCD">
              <w:rPr>
                <w:color w:val="66AC47" w:themeColor="accent2"/>
                <w:spacing w:val="-2"/>
                <w:sz w:val="24"/>
              </w:rPr>
              <w:t xml:space="preserve">natural beauty. </w:t>
            </w:r>
            <w:r w:rsidR="00B33F24">
              <w:rPr>
                <w:color w:val="66AC47" w:themeColor="accent2"/>
                <w:spacing w:val="-2"/>
                <w:sz w:val="24"/>
              </w:rPr>
              <w:br/>
            </w:r>
            <w:r w:rsidRPr="000B5DCD">
              <w:rPr>
                <w:color w:val="66AC47" w:themeColor="accent2"/>
                <w:spacing w:val="-2"/>
                <w:sz w:val="24"/>
              </w:rPr>
              <w:t xml:space="preserve">The </w:t>
            </w:r>
            <w:r>
              <w:rPr>
                <w:color w:val="66AC47" w:themeColor="accent2"/>
                <w:spacing w:val="-2"/>
                <w:sz w:val="24"/>
              </w:rPr>
              <w:t>park</w:t>
            </w:r>
            <w:r w:rsidRPr="000B5DCD">
              <w:rPr>
                <w:color w:val="66AC47" w:themeColor="accent2"/>
                <w:spacing w:val="-2"/>
                <w:sz w:val="24"/>
              </w:rPr>
              <w:t xml:space="preserve"> </w:t>
            </w:r>
            <w:r>
              <w:rPr>
                <w:color w:val="66AC47" w:themeColor="accent2"/>
                <w:spacing w:val="-2"/>
                <w:sz w:val="24"/>
              </w:rPr>
              <w:t xml:space="preserve">offers </w:t>
            </w:r>
            <w:r w:rsidRPr="000B5DCD">
              <w:rPr>
                <w:color w:val="66AC47" w:themeColor="accent2"/>
                <w:spacing w:val="-2"/>
                <w:sz w:val="24"/>
              </w:rPr>
              <w:t>spectacular views</w:t>
            </w:r>
            <w:r>
              <w:rPr>
                <w:color w:val="66AC47" w:themeColor="accent2"/>
                <w:spacing w:val="-2"/>
                <w:sz w:val="24"/>
              </w:rPr>
              <w:t xml:space="preserve">, </w:t>
            </w:r>
            <w:r w:rsidRPr="000B5DCD">
              <w:rPr>
                <w:color w:val="66AC47" w:themeColor="accent2"/>
                <w:spacing w:val="-2"/>
                <w:sz w:val="24"/>
              </w:rPr>
              <w:t>great opportunities f</w:t>
            </w:r>
            <w:r>
              <w:rPr>
                <w:color w:val="66AC47" w:themeColor="accent2"/>
                <w:spacing w:val="-2"/>
                <w:sz w:val="24"/>
              </w:rPr>
              <w:t>or bushwalking and rock climbing, and contains some splendid plants such as the white-flowered Snowy Mint-bush and red-tinged Wedge-leaf Hopbush</w:t>
            </w:r>
            <w:r w:rsidRPr="000B5DCD">
              <w:rPr>
                <w:color w:val="66AC47" w:themeColor="accent2"/>
                <w:spacing w:val="-2"/>
                <w:sz w:val="24"/>
              </w:rPr>
              <w:t>.</w:t>
            </w:r>
          </w:p>
        </w:tc>
      </w:tr>
      <w:tr w:rsidR="0039170B" w:rsidRPr="00591F6D" w:rsidTr="00D55061">
        <w:tc>
          <w:tcPr>
            <w:tcW w:w="10314" w:type="dxa"/>
          </w:tcPr>
          <w:p w:rsidR="0039170B" w:rsidRPr="000B5DCD" w:rsidRDefault="0039170B" w:rsidP="0039170B">
            <w:pPr>
              <w:rPr>
                <w:color w:val="66AC47" w:themeColor="accent2"/>
                <w:spacing w:val="-2"/>
                <w:sz w:val="24"/>
              </w:rPr>
            </w:pPr>
          </w:p>
        </w:tc>
      </w:tr>
      <w:tr w:rsidR="0039170B" w:rsidRPr="00591F6D" w:rsidTr="00D55061">
        <w:trPr>
          <w:trHeight w:val="531"/>
        </w:trPr>
        <w:tc>
          <w:tcPr>
            <w:tcW w:w="10314" w:type="dxa"/>
          </w:tcPr>
          <w:p w:rsidR="0039170B" w:rsidRPr="00591F6D" w:rsidRDefault="0039170B" w:rsidP="0039170B">
            <w:r>
              <w:rPr>
                <w:noProof/>
              </w:rPr>
              <w:drawing>
                <wp:inline distT="0" distB="0" distL="0" distR="0" wp14:anchorId="007B777D" wp14:editId="1BA3967B">
                  <wp:extent cx="288000" cy="28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V001 - Information copy.png"/>
                          <pic:cNvPicPr/>
                        </pic:nvPicPr>
                        <pic:blipFill>
                          <a:blip r:embed="rId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14:anchorId="6DD0BCA1" wp14:editId="7BE170EC">
                  <wp:extent cx="288000" cy="28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V002 - Toilets copy.png"/>
                          <pic:cNvPicPr/>
                        </pic:nvPicPr>
                        <pic:blipFill>
                          <a:blip r:embed="rId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14:anchorId="12B5FCB5" wp14:editId="6AAC5FAD">
                  <wp:extent cx="288000" cy="2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V004 - Walking Tracks copy.png"/>
                          <pic:cNvPicPr/>
                        </pic:nvPicPr>
                        <pic:blipFill>
                          <a:blip r:embed="rId1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sidRPr="000B5DCD">
              <w:rPr>
                <w:rFonts w:ascii="Calibri" w:hAnsi="Calibri"/>
                <w:noProof/>
              </w:rPr>
              <w:drawing>
                <wp:inline distT="0" distB="0" distL="0" distR="0" wp14:anchorId="71DF6B54" wp14:editId="23255C8B">
                  <wp:extent cx="288037" cy="2880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V008 - Picnic Table copy.png"/>
                          <pic:cNvPicPr/>
                        </pic:nvPicPr>
                        <pic:blipFill>
                          <a:blip r:embed="rId11">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sidRPr="000B5DCD">
              <w:rPr>
                <w:rFonts w:ascii="Calibri" w:hAnsi="Calibri"/>
                <w:noProof/>
              </w:rPr>
              <w:drawing>
                <wp:inline distT="0" distB="0" distL="0" distR="0" wp14:anchorId="6B5C110B" wp14:editId="4606B6F3">
                  <wp:extent cx="288037" cy="2880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V009 - Fireplace copy.png"/>
                          <pic:cNvPicPr/>
                        </pic:nvPicPr>
                        <pic:blipFill>
                          <a:blip r:embed="rId12">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sidRPr="000B5DCD">
              <w:rPr>
                <w:rFonts w:ascii="Calibri" w:hAnsi="Calibri"/>
                <w:noProof/>
              </w:rPr>
              <w:drawing>
                <wp:inline distT="0" distB="0" distL="0" distR="0" wp14:anchorId="0AA56E1C" wp14:editId="077DD5E2">
                  <wp:extent cx="288000" cy="28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PV022 - Lookout copy.png"/>
                          <pic:cNvPicPr/>
                        </pic:nvPicPr>
                        <pic:blipFill>
                          <a:blip r:embed="rId13">
                            <a:extLst>
                              <a:ext uri="{28A0092B-C50C-407E-A947-70E740481C1C}">
                                <a14:useLocalDpi xmlns:a14="http://schemas.microsoft.com/office/drawing/2010/main" val="0"/>
                              </a:ext>
                            </a:extLst>
                          </a:blip>
                          <a:stretch>
                            <a:fillRect/>
                          </a:stretch>
                        </pic:blipFill>
                        <pic:spPr>
                          <a:xfrm flipH="1">
                            <a:off x="0" y="0"/>
                            <a:ext cx="288000" cy="288000"/>
                          </a:xfrm>
                          <a:prstGeom prst="rect">
                            <a:avLst/>
                          </a:prstGeom>
                        </pic:spPr>
                      </pic:pic>
                    </a:graphicData>
                  </a:graphic>
                </wp:inline>
              </w:drawing>
            </w:r>
            <w:r>
              <w:rPr>
                <w:rFonts w:ascii="Calibri" w:hAnsi="Calibri"/>
              </w:rPr>
              <w:t> </w:t>
            </w:r>
            <w:r w:rsidRPr="000B5DCD">
              <w:rPr>
                <w:rFonts w:ascii="Calibri" w:hAnsi="Calibri"/>
                <w:noProof/>
              </w:rPr>
              <w:drawing>
                <wp:inline distT="0" distB="0" distL="0" distR="0" wp14:anchorId="0182EAF0" wp14:editId="167BB6A2">
                  <wp:extent cx="288037" cy="28803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PV082 - Abseiling copy.png"/>
                          <pic:cNvPicPr/>
                        </pic:nvPicPr>
                        <pic:blipFill>
                          <a:blip r:embed="rId14">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sidR="00B33F24">
              <w:rPr>
                <w:rFonts w:ascii="Calibri" w:hAnsi="Calibri"/>
              </w:rPr>
              <w:t xml:space="preserve">                                                                                          </w:t>
            </w:r>
            <w:r w:rsidR="00783DCA">
              <w:rPr>
                <w:rFonts w:ascii="Calibri" w:hAnsi="Calibri"/>
              </w:rPr>
              <w:t xml:space="preserve">                </w:t>
            </w:r>
            <w:r w:rsidR="00B33F24">
              <w:rPr>
                <w:rFonts w:ascii="Calibri" w:hAnsi="Calibri"/>
              </w:rPr>
              <w:t xml:space="preserve"> </w:t>
            </w:r>
            <w:r w:rsidR="00783DCA">
              <w:rPr>
                <w:noProof/>
              </w:rPr>
              <w:drawing>
                <wp:inline distT="0" distB="0" distL="0" distR="0" wp14:anchorId="644D8775" wp14:editId="0D52706B">
                  <wp:extent cx="288037" cy="28803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PV020 - No Cats and Dogs copy.png"/>
                          <pic:cNvPicPr/>
                        </pic:nvPicPr>
                        <pic:blipFill>
                          <a:blip r:embed="rId15">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783DCA">
              <w:rPr>
                <w:rFonts w:ascii="Calibri" w:hAnsi="Calibri"/>
              </w:rPr>
              <w:t xml:space="preserve"> </w:t>
            </w:r>
            <w:r w:rsidR="00B33F24">
              <w:rPr>
                <w:rFonts w:ascii="Calibri" w:hAnsi="Calibri"/>
              </w:rPr>
              <w:t xml:space="preserve"> </w:t>
            </w:r>
            <w:r w:rsidR="00783DCA">
              <w:rPr>
                <w:noProof/>
              </w:rPr>
              <w:drawing>
                <wp:inline distT="0" distB="0" distL="0" distR="0" wp14:anchorId="69078FF5" wp14:editId="622A8B69">
                  <wp:extent cx="288037" cy="28803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PV061 - No camping or campervans copy.png"/>
                          <pic:cNvPicPr/>
                        </pic:nvPicPr>
                        <pic:blipFill>
                          <a:blip r:embed="rId16">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B33F24">
              <w:rPr>
                <w:rFonts w:ascii="Calibri" w:hAnsi="Calibri"/>
              </w:rPr>
              <w:t xml:space="preserve"> </w:t>
            </w:r>
            <w:r w:rsidR="00783DCA">
              <w:rPr>
                <w:rFonts w:ascii="Calibri" w:hAnsi="Calibri"/>
              </w:rPr>
              <w:t xml:space="preserve"> </w:t>
            </w:r>
            <w:r w:rsidR="00B33F24">
              <w:rPr>
                <w:noProof/>
              </w:rPr>
              <w:drawing>
                <wp:inline distT="0" distB="0" distL="0" distR="0" wp14:anchorId="72F4ECF3" wp14:editId="3933194B">
                  <wp:extent cx="288037" cy="2880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PV010 - No Firearms copy.png"/>
                          <pic:cNvPicPr/>
                        </pic:nvPicPr>
                        <pic:blipFill>
                          <a:blip r:embed="rId17">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783DCA">
              <w:rPr>
                <w:rFonts w:ascii="Calibri" w:hAnsi="Calibri"/>
              </w:rPr>
              <w:t xml:space="preserve">  </w:t>
            </w:r>
            <w:r w:rsidR="00783DCA" w:rsidRPr="00D0127B">
              <w:rPr>
                <w:rFonts w:ascii="Calibri" w:hAnsi="Calibri"/>
                <w:noProof/>
              </w:rPr>
              <w:drawing>
                <wp:inline distT="0" distB="0" distL="0" distR="0" wp14:anchorId="435F083E" wp14:editId="2FCBFCEE">
                  <wp:extent cx="285750" cy="285750"/>
                  <wp:effectExtent l="0" t="0" r="0" b="0"/>
                  <wp:docPr id="18" name="Picture 18" descr="O:\PVgroups\Signage Manual\05 PV Symbols\02 Regulatory\jpeg\RPV074 - No Drones (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Vgroups\Signage Manual\05 PV Symbols\02 Regulatory\jpeg\RPV074 - No Drones (Cust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39170B" w:rsidRPr="00591F6D" w:rsidTr="00D55061">
        <w:trPr>
          <w:trHeight w:val="283"/>
        </w:trPr>
        <w:tc>
          <w:tcPr>
            <w:tcW w:w="10314" w:type="dxa"/>
          </w:tcPr>
          <w:p w:rsidR="0039170B" w:rsidRPr="00591F6D" w:rsidRDefault="0039170B" w:rsidP="0039170B">
            <w:r>
              <w:rPr>
                <w:rFonts w:ascii="Calibri" w:hAnsi="Calibri"/>
              </w:rPr>
              <w:t> </w:t>
            </w:r>
            <w:r>
              <w:rPr>
                <w:rFonts w:ascii="Calibri" w:hAnsi="Calibri"/>
              </w:rPr>
              <w:t> </w:t>
            </w:r>
            <w:r w:rsidRPr="00591F6D">
              <w:t> </w:t>
            </w:r>
          </w:p>
        </w:tc>
      </w:tr>
      <w:tr w:rsidR="0039170B" w:rsidRPr="00591F6D" w:rsidTr="00D55061">
        <w:trPr>
          <w:trHeight w:hRule="exact" w:val="113"/>
        </w:trPr>
        <w:tc>
          <w:tcPr>
            <w:tcW w:w="10314" w:type="dxa"/>
          </w:tcPr>
          <w:p w:rsidR="0039170B" w:rsidRPr="00591F6D" w:rsidRDefault="0039170B" w:rsidP="0039170B"/>
        </w:tc>
      </w:tr>
    </w:tbl>
    <w:p w:rsidR="0039170B" w:rsidRPr="00591F6D" w:rsidRDefault="0039170B" w:rsidP="0039170B">
      <w:pPr>
        <w:pStyle w:val="BodyText"/>
        <w:sectPr w:rsidR="0039170B" w:rsidRPr="00591F6D" w:rsidSect="00790F1F">
          <w:footerReference w:type="default" r:id="rId19"/>
          <w:headerReference w:type="first" r:id="rId20"/>
          <w:footerReference w:type="first" r:id="rId21"/>
          <w:type w:val="continuous"/>
          <w:pgSz w:w="11907" w:h="16840" w:code="9"/>
          <w:pgMar w:top="765" w:right="851" w:bottom="1418" w:left="851" w:header="454" w:footer="539" w:gutter="0"/>
          <w:cols w:num="2" w:space="284"/>
          <w:titlePg/>
          <w:docGrid w:linePitch="360"/>
        </w:sectPr>
      </w:pPr>
    </w:p>
    <w:p w:rsidR="0039170B" w:rsidRPr="00591F6D" w:rsidRDefault="0039170B" w:rsidP="0039170B">
      <w:pPr>
        <w:pStyle w:val="Heading1"/>
      </w:pPr>
      <w:r w:rsidRPr="00591F6D">
        <w:t>Getting there</w:t>
      </w:r>
    </w:p>
    <w:p w:rsidR="0039170B" w:rsidRDefault="0039170B" w:rsidP="0039170B">
      <w:pPr>
        <w:pStyle w:val="BodyText"/>
        <w:rPr>
          <w:b/>
        </w:rPr>
      </w:pPr>
      <w:r w:rsidRPr="000B5DCD">
        <w:t>Werribee Gorge State Park is approximately 8km</w:t>
      </w:r>
      <w:r>
        <w:rPr>
          <w:b/>
        </w:rPr>
        <w:t xml:space="preserve"> </w:t>
      </w:r>
      <w:r w:rsidRPr="000B5DCD">
        <w:t>west of Bacchus Marsh via the Western Freeway</w:t>
      </w:r>
      <w:r>
        <w:rPr>
          <w:b/>
        </w:rPr>
        <w:t xml:space="preserve"> </w:t>
      </w:r>
      <w:r w:rsidRPr="000B5DCD">
        <w:t>and Pentland Hi</w:t>
      </w:r>
      <w:r>
        <w:t>lls Road to Myers Road</w:t>
      </w:r>
      <w:r w:rsidRPr="000B5DCD">
        <w:t>, or via Ironbark Road (Ballan-</w:t>
      </w:r>
      <w:proofErr w:type="spellStart"/>
      <w:r w:rsidRPr="000B5DCD">
        <w:t>Ingliston</w:t>
      </w:r>
      <w:proofErr w:type="spellEnd"/>
      <w:r>
        <w:rPr>
          <w:b/>
        </w:rPr>
        <w:t xml:space="preserve"> </w:t>
      </w:r>
      <w:r w:rsidRPr="000B5DCD">
        <w:t>Road) from Bacchus Marsh-Balliang Road.</w:t>
      </w:r>
      <w:r w:rsidR="00F40248">
        <w:t xml:space="preserve"> Refer to this Visitor Guide map over page.</w:t>
      </w:r>
    </w:p>
    <w:p w:rsidR="00204B52" w:rsidRDefault="0039170B" w:rsidP="00204B52">
      <w:pPr>
        <w:pStyle w:val="Heading1"/>
      </w:pPr>
      <w:r w:rsidRPr="00591F6D">
        <w:t>Things to see and do</w:t>
      </w:r>
    </w:p>
    <w:p w:rsidR="0039170B" w:rsidRPr="00591F6D" w:rsidRDefault="0039170B" w:rsidP="0039170B">
      <w:pPr>
        <w:pStyle w:val="Heading2"/>
      </w:pPr>
      <w:r w:rsidRPr="00591F6D">
        <w:t>Walking</w:t>
      </w:r>
    </w:p>
    <w:p w:rsidR="0007116B" w:rsidRPr="00DC0332" w:rsidRDefault="0007116B" w:rsidP="0039170B">
      <w:pPr>
        <w:pStyle w:val="BodyText"/>
      </w:pPr>
      <w:r w:rsidRPr="00DC0332">
        <w:t>Map copy and drinking water are needed. Photograph this map. Wear a hat and walking shoes with grip</w:t>
      </w:r>
      <w:r w:rsidR="008B097E">
        <w:t>.</w:t>
      </w:r>
      <w:r w:rsidRPr="00DC0332">
        <w:t xml:space="preserve"> Stay on signposted, named tracks and do not enter private property. </w:t>
      </w:r>
      <w:r w:rsidR="00E5634C" w:rsidRPr="00DC0332">
        <w:t>Walk in either direction.</w:t>
      </w:r>
    </w:p>
    <w:p w:rsidR="007355C9" w:rsidRPr="00DC0332" w:rsidRDefault="007355C9" w:rsidP="0039170B">
      <w:pPr>
        <w:pStyle w:val="BodyText"/>
      </w:pPr>
      <w:r w:rsidRPr="00DC0332">
        <w:rPr>
          <w:lang w:eastAsia="en-US"/>
        </w:rPr>
        <w:t xml:space="preserve">Warning: </w:t>
      </w:r>
      <w:r w:rsidRPr="00DC0332">
        <w:rPr>
          <w:i/>
          <w:lang w:eastAsia="en-US"/>
        </w:rPr>
        <w:t>Sections of</w:t>
      </w:r>
      <w:r w:rsidRPr="00DC0332">
        <w:rPr>
          <w:i/>
        </w:rPr>
        <w:t xml:space="preserve"> riverside tracks may become flooded and impassable after heavy rain. Plan your walk with weather forecasts</w:t>
      </w:r>
      <w:r w:rsidRPr="00DC0332">
        <w:t>.</w:t>
      </w:r>
    </w:p>
    <w:p w:rsidR="007D270A" w:rsidRDefault="007D270A" w:rsidP="0039170B">
      <w:pPr>
        <w:pStyle w:val="BodyText"/>
        <w:rPr>
          <w:b/>
        </w:rPr>
      </w:pPr>
      <w:r>
        <w:rPr>
          <w:noProof/>
        </w:rPr>
        <w:drawing>
          <wp:anchor distT="0" distB="0" distL="114300" distR="114300" simplePos="0" relativeHeight="251661312" behindDoc="0" locked="0" layoutInCell="1" allowOverlap="1" wp14:anchorId="042383DF">
            <wp:simplePos x="0" y="0"/>
            <wp:positionH relativeFrom="column">
              <wp:posOffset>2540</wp:posOffset>
            </wp:positionH>
            <wp:positionV relativeFrom="paragraph">
              <wp:posOffset>1905</wp:posOffset>
            </wp:positionV>
            <wp:extent cx="288037" cy="28803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V105 - Walking Grade 3 copy.png"/>
                    <pic:cNvPicPr/>
                  </pic:nvPicPr>
                  <pic:blipFill>
                    <a:blip r:embed="rId22">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anchor>
        </w:drawing>
      </w:r>
      <w:r>
        <w:rPr>
          <w:b/>
        </w:rPr>
        <w:t xml:space="preserve"> </w:t>
      </w:r>
      <w:r w:rsidR="0007116B" w:rsidRPr="00DC0332">
        <w:rPr>
          <w:b/>
        </w:rPr>
        <w:t xml:space="preserve">Walk </w:t>
      </w:r>
      <w:r>
        <w:rPr>
          <w:b/>
        </w:rPr>
        <w:br/>
        <w:t xml:space="preserve">             </w:t>
      </w:r>
      <w:r w:rsidR="0007116B" w:rsidRPr="00DC0332">
        <w:rPr>
          <w:b/>
        </w:rPr>
        <w:t>Grade</w:t>
      </w:r>
      <w:r>
        <w:rPr>
          <w:b/>
        </w:rPr>
        <w:t xml:space="preserve"> 3</w:t>
      </w:r>
    </w:p>
    <w:p w:rsidR="0039170B" w:rsidRDefault="0007116B" w:rsidP="0039170B">
      <w:pPr>
        <w:pStyle w:val="BodyText"/>
      </w:pPr>
      <w:proofErr w:type="gramStart"/>
      <w:r w:rsidRPr="00DC0332">
        <w:t xml:space="preserve">All </w:t>
      </w:r>
      <w:r w:rsidR="00357A26">
        <w:t>of these</w:t>
      </w:r>
      <w:proofErr w:type="gramEnd"/>
      <w:r w:rsidR="00357A26">
        <w:t xml:space="preserve"> </w:t>
      </w:r>
      <w:r w:rsidR="003A7FA5">
        <w:t xml:space="preserve">walks </w:t>
      </w:r>
      <w:r w:rsidRPr="00DC0332">
        <w:t>are</w:t>
      </w:r>
      <w:r w:rsidR="009F4541" w:rsidRPr="00DC0332">
        <w:t xml:space="preserve"> Grade 3</w:t>
      </w:r>
      <w:r w:rsidRPr="00DC0332">
        <w:t xml:space="preserve"> </w:t>
      </w:r>
      <w:r w:rsidR="003A7FA5">
        <w:t>–</w:t>
      </w:r>
      <w:r w:rsidR="009F4541" w:rsidRPr="00DC0332">
        <w:t xml:space="preserve"> moderate </w:t>
      </w:r>
      <w:r w:rsidR="000E6200" w:rsidRPr="00DC0332">
        <w:t>level of fitness</w:t>
      </w:r>
      <w:r w:rsidR="00963064" w:rsidRPr="00DC0332">
        <w:t>, w</w:t>
      </w:r>
      <w:r w:rsidR="009F4541" w:rsidRPr="00DC0332">
        <w:t>alking</w:t>
      </w:r>
      <w:r w:rsidRPr="00DC0332">
        <w:t xml:space="preserve"> on</w:t>
      </w:r>
      <w:r w:rsidR="009F4541" w:rsidRPr="00DC0332">
        <w:t xml:space="preserve"> uneven ground, </w:t>
      </w:r>
      <w:r w:rsidR="000E6200" w:rsidRPr="00DC0332">
        <w:t xml:space="preserve">many </w:t>
      </w:r>
      <w:r w:rsidR="009F4541" w:rsidRPr="00DC0332">
        <w:t xml:space="preserve">steps, rock hopping and </w:t>
      </w:r>
      <w:r w:rsidR="000E6200" w:rsidRPr="00DC0332">
        <w:t>steep hill sections.</w:t>
      </w:r>
    </w:p>
    <w:tbl>
      <w:tblPr>
        <w:tblStyle w:val="TrailGradingTable"/>
        <w:tblW w:w="0" w:type="auto"/>
        <w:tblLayout w:type="fixed"/>
        <w:tblLook w:val="04A0" w:firstRow="1" w:lastRow="0" w:firstColumn="1" w:lastColumn="0" w:noHBand="0" w:noVBand="1"/>
      </w:tblPr>
      <w:tblGrid>
        <w:gridCol w:w="20"/>
        <w:gridCol w:w="4940"/>
      </w:tblGrid>
      <w:tr w:rsidR="0039170B" w:rsidRPr="00414583" w:rsidTr="007D270A">
        <w:trPr>
          <w:trHeight w:val="389"/>
        </w:trPr>
        <w:tc>
          <w:tcPr>
            <w:cnfStyle w:val="001000000000" w:firstRow="0" w:lastRow="0" w:firstColumn="1" w:lastColumn="0" w:oddVBand="0" w:evenVBand="0" w:oddHBand="0" w:evenHBand="0" w:firstRowFirstColumn="0" w:firstRowLastColumn="0" w:lastRowFirstColumn="0" w:lastRowLastColumn="0"/>
            <w:tcW w:w="20" w:type="dxa"/>
          </w:tcPr>
          <w:p w:rsidR="0039170B" w:rsidRPr="00414583" w:rsidRDefault="0039170B" w:rsidP="0039170B">
            <w:r>
              <w:t xml:space="preserve"> </w:t>
            </w:r>
          </w:p>
        </w:tc>
        <w:tc>
          <w:tcPr>
            <w:tcW w:w="4940" w:type="dxa"/>
          </w:tcPr>
          <w:p w:rsidR="0039170B" w:rsidRPr="00414583" w:rsidRDefault="008F4021" w:rsidP="0039170B">
            <w:pPr>
              <w:pStyle w:val="Heading3"/>
              <w:outlineLvl w:val="2"/>
              <w:cnfStyle w:val="000000000000" w:firstRow="0" w:lastRow="0" w:firstColumn="0" w:lastColumn="0" w:oddVBand="0" w:evenVBand="0" w:oddHBand="0" w:evenHBand="0" w:firstRowFirstColumn="0" w:firstRowLastColumn="0" w:lastRowFirstColumn="0" w:lastRowLastColumn="0"/>
            </w:pPr>
            <w:r>
              <w:t>1.</w:t>
            </w:r>
            <w:r w:rsidR="00083F95">
              <w:t xml:space="preserve"> </w:t>
            </w:r>
            <w:r w:rsidR="00963064">
              <w:t>Short</w:t>
            </w:r>
            <w:r w:rsidR="0039170B">
              <w:t xml:space="preserve"> Circuit</w:t>
            </w:r>
            <w:r w:rsidR="0039170B" w:rsidRPr="00414583">
              <w:t xml:space="preserve"> </w:t>
            </w:r>
            <w:r w:rsidR="00963064">
              <w:t>Walk – 5</w:t>
            </w:r>
            <w:r w:rsidR="0039170B" w:rsidRPr="00414583">
              <w:t xml:space="preserve">km, </w:t>
            </w:r>
            <w:r w:rsidR="00963064">
              <w:t>2</w:t>
            </w:r>
            <w:r w:rsidR="0039170B" w:rsidRPr="00414583">
              <w:t xml:space="preserve"> hours circuit </w:t>
            </w:r>
          </w:p>
        </w:tc>
      </w:tr>
    </w:tbl>
    <w:p w:rsidR="0039170B" w:rsidRDefault="00963064" w:rsidP="0039170B">
      <w:pPr>
        <w:pStyle w:val="BodyText"/>
      </w:pPr>
      <w:r w:rsidRPr="00DC0332">
        <w:t xml:space="preserve">This track </w:t>
      </w:r>
      <w:r w:rsidR="00E5634C" w:rsidRPr="00DC0332">
        <w:t>overlaps the</w:t>
      </w:r>
      <w:r w:rsidRPr="00DC0332">
        <w:t xml:space="preserve"> eastern half of Werribee Gorge</w:t>
      </w:r>
      <w:r>
        <w:t xml:space="preserve"> Circuit Walk, diverging near Eastern Viewpoint and heading down to the river and Meikles Point Picnic </w:t>
      </w:r>
      <w:r w:rsidRPr="00776C45">
        <w:t>Area.</w:t>
      </w:r>
      <w:r w:rsidR="0060326D" w:rsidRPr="00776C45">
        <w:t xml:space="preserve"> </w:t>
      </w:r>
    </w:p>
    <w:tbl>
      <w:tblPr>
        <w:tblStyle w:val="TrailGradingTable"/>
        <w:tblW w:w="0" w:type="auto"/>
        <w:tblLayout w:type="fixed"/>
        <w:tblLook w:val="04A0" w:firstRow="1" w:lastRow="0" w:firstColumn="1" w:lastColumn="0" w:noHBand="0" w:noVBand="1"/>
      </w:tblPr>
      <w:tblGrid>
        <w:gridCol w:w="20"/>
        <w:gridCol w:w="4940"/>
      </w:tblGrid>
      <w:tr w:rsidR="0039170B" w:rsidRPr="00414583" w:rsidTr="007D270A">
        <w:trPr>
          <w:trHeight w:val="364"/>
        </w:trPr>
        <w:tc>
          <w:tcPr>
            <w:cnfStyle w:val="001000000000" w:firstRow="0" w:lastRow="0" w:firstColumn="1" w:lastColumn="0" w:oddVBand="0" w:evenVBand="0" w:oddHBand="0" w:evenHBand="0" w:firstRowFirstColumn="0" w:firstRowLastColumn="0" w:lastRowFirstColumn="0" w:lastRowLastColumn="0"/>
            <w:tcW w:w="20" w:type="dxa"/>
          </w:tcPr>
          <w:p w:rsidR="0039170B" w:rsidRPr="00414583" w:rsidRDefault="0039170B" w:rsidP="0039170B">
            <w:r>
              <w:t xml:space="preserve"> </w:t>
            </w:r>
          </w:p>
        </w:tc>
        <w:tc>
          <w:tcPr>
            <w:tcW w:w="4940" w:type="dxa"/>
          </w:tcPr>
          <w:p w:rsidR="0039170B" w:rsidRPr="00414583" w:rsidRDefault="008F4021" w:rsidP="0039170B">
            <w:pPr>
              <w:pStyle w:val="Heading3"/>
              <w:outlineLvl w:val="2"/>
              <w:cnfStyle w:val="000000000000" w:firstRow="0" w:lastRow="0" w:firstColumn="0" w:lastColumn="0" w:oddVBand="0" w:evenVBand="0" w:oddHBand="0" w:evenHBand="0" w:firstRowFirstColumn="0" w:firstRowLastColumn="0" w:lastRowFirstColumn="0" w:lastRowLastColumn="0"/>
            </w:pPr>
            <w:r>
              <w:t>2.</w:t>
            </w:r>
            <w:r w:rsidR="007D270A">
              <w:t xml:space="preserve"> </w:t>
            </w:r>
            <w:r w:rsidR="00963064">
              <w:t>Werribee Gorge Circuit Walk</w:t>
            </w:r>
            <w:r w:rsidR="007D270A">
              <w:t xml:space="preserve"> - </w:t>
            </w:r>
            <w:r w:rsidR="00963064">
              <w:t>10km, 4.5 hours circuit</w:t>
            </w:r>
          </w:p>
        </w:tc>
      </w:tr>
    </w:tbl>
    <w:p w:rsidR="007355C9" w:rsidRPr="00DC0332" w:rsidRDefault="0068076B" w:rsidP="0039170B">
      <w:pPr>
        <w:pStyle w:val="BodyText"/>
      </w:pPr>
      <w:r w:rsidRPr="00DC0332">
        <w:t xml:space="preserve">There are no shortcuts. Allow plenty of time and daylight. Walking anticlockwise will returns you riverside along the clearly signposted track. It is steep in places with rock scrambling along sections of   river-track.  </w:t>
      </w:r>
      <w:r w:rsidR="00963064" w:rsidRPr="00DC0332">
        <w:t>Start at</w:t>
      </w:r>
      <w:r w:rsidR="00F91BA3" w:rsidRPr="00DC0332">
        <w:t xml:space="preserve"> either</w:t>
      </w:r>
      <w:r w:rsidR="00963064" w:rsidRPr="00DC0332">
        <w:t xml:space="preserve"> the Quarry or Meikles Point Picnic Area</w:t>
      </w:r>
      <w:r w:rsidR="00F91BA3" w:rsidRPr="00DC0332">
        <w:t>.</w:t>
      </w:r>
    </w:p>
    <w:p w:rsidR="0039170B" w:rsidRPr="00DC0332" w:rsidRDefault="0060326D" w:rsidP="0039170B">
      <w:pPr>
        <w:pStyle w:val="BodyText"/>
        <w:rPr>
          <w:lang w:eastAsia="en-US"/>
        </w:rPr>
      </w:pPr>
      <w:r w:rsidRPr="00DC0332">
        <w:t>E</w:t>
      </w:r>
      <w:r w:rsidR="00963064" w:rsidRPr="00DC0332">
        <w:t xml:space="preserve">xcellent views are provided along the gorge rim. </w:t>
      </w:r>
      <w:r w:rsidR="00963064" w:rsidRPr="00DC0332">
        <w:rPr>
          <w:lang w:eastAsia="en-US"/>
        </w:rPr>
        <w:t xml:space="preserve">A </w:t>
      </w:r>
      <w:r w:rsidR="007355C9" w:rsidRPr="00DC0332">
        <w:rPr>
          <w:lang w:eastAsia="en-US"/>
        </w:rPr>
        <w:t xml:space="preserve">50m section of </w:t>
      </w:r>
      <w:r w:rsidR="00963064" w:rsidRPr="00DC0332">
        <w:rPr>
          <w:lang w:eastAsia="en-US"/>
        </w:rPr>
        <w:t xml:space="preserve">cable handrail is </w:t>
      </w:r>
      <w:r w:rsidRPr="00DC0332">
        <w:rPr>
          <w:lang w:eastAsia="en-US"/>
        </w:rPr>
        <w:t>provided</w:t>
      </w:r>
      <w:r w:rsidR="00963064" w:rsidRPr="00DC0332">
        <w:rPr>
          <w:lang w:eastAsia="en-US"/>
        </w:rPr>
        <w:t xml:space="preserve"> to assist walkers on </w:t>
      </w:r>
      <w:r w:rsidR="00E5634C" w:rsidRPr="00DC0332">
        <w:rPr>
          <w:lang w:eastAsia="en-US"/>
        </w:rPr>
        <w:t xml:space="preserve">tricky </w:t>
      </w:r>
      <w:r w:rsidR="00963064" w:rsidRPr="00DC0332">
        <w:rPr>
          <w:lang w:eastAsia="en-US"/>
        </w:rPr>
        <w:t>high angle rock above the river</w:t>
      </w:r>
      <w:r w:rsidR="007355C9" w:rsidRPr="00DC0332">
        <w:rPr>
          <w:lang w:eastAsia="en-US"/>
        </w:rPr>
        <w:t xml:space="preserve"> upstream from Meikles Point Picnic Area</w:t>
      </w:r>
      <w:r w:rsidR="00963064" w:rsidRPr="00DC0332">
        <w:rPr>
          <w:lang w:eastAsia="en-US"/>
        </w:rPr>
        <w:t xml:space="preserve">. </w:t>
      </w:r>
    </w:p>
    <w:tbl>
      <w:tblPr>
        <w:tblStyle w:val="TrailGradingTable"/>
        <w:tblW w:w="0" w:type="auto"/>
        <w:tblLayout w:type="fixed"/>
        <w:tblLook w:val="04A0" w:firstRow="1" w:lastRow="0" w:firstColumn="1" w:lastColumn="0" w:noHBand="0" w:noVBand="1"/>
      </w:tblPr>
      <w:tblGrid>
        <w:gridCol w:w="20"/>
        <w:gridCol w:w="4940"/>
      </w:tblGrid>
      <w:tr w:rsidR="0039170B" w:rsidRPr="00DC0332" w:rsidTr="007D270A">
        <w:trPr>
          <w:trHeight w:val="379"/>
        </w:trPr>
        <w:tc>
          <w:tcPr>
            <w:cnfStyle w:val="001000000000" w:firstRow="0" w:lastRow="0" w:firstColumn="1" w:lastColumn="0" w:oddVBand="0" w:evenVBand="0" w:oddHBand="0" w:evenHBand="0" w:firstRowFirstColumn="0" w:firstRowLastColumn="0" w:lastRowFirstColumn="0" w:lastRowLastColumn="0"/>
            <w:tcW w:w="20" w:type="dxa"/>
          </w:tcPr>
          <w:p w:rsidR="0039170B" w:rsidRPr="00DC0332" w:rsidRDefault="0039170B" w:rsidP="0039170B">
            <w:r w:rsidRPr="00DC0332">
              <w:t xml:space="preserve"> </w:t>
            </w:r>
          </w:p>
        </w:tc>
        <w:tc>
          <w:tcPr>
            <w:tcW w:w="4940" w:type="dxa"/>
          </w:tcPr>
          <w:p w:rsidR="0039170B" w:rsidRPr="00DC0332" w:rsidRDefault="008F4021" w:rsidP="0039170B">
            <w:pPr>
              <w:pStyle w:val="Heading3"/>
              <w:outlineLvl w:val="2"/>
              <w:cnfStyle w:val="000000000000" w:firstRow="0" w:lastRow="0" w:firstColumn="0" w:lastColumn="0" w:oddVBand="0" w:evenVBand="0" w:oddHBand="0" w:evenHBand="0" w:firstRowFirstColumn="0" w:firstRowLastColumn="0" w:lastRowFirstColumn="0" w:lastRowLastColumn="0"/>
            </w:pPr>
            <w:r w:rsidRPr="00DC0332">
              <w:t>3.</w:t>
            </w:r>
            <w:r w:rsidR="007D270A">
              <w:t xml:space="preserve"> </w:t>
            </w:r>
            <w:r w:rsidR="00963064" w:rsidRPr="00DC0332">
              <w:t>Centenary Walk – 4</w:t>
            </w:r>
            <w:r w:rsidR="0039170B" w:rsidRPr="00DC0332">
              <w:t>km, 2</w:t>
            </w:r>
            <w:r w:rsidR="00963064" w:rsidRPr="00DC0332">
              <w:t>.5</w:t>
            </w:r>
            <w:r w:rsidR="0039170B" w:rsidRPr="00DC0332">
              <w:t xml:space="preserve"> hours return</w:t>
            </w:r>
          </w:p>
        </w:tc>
      </w:tr>
    </w:tbl>
    <w:p w:rsidR="0039170B" w:rsidRPr="00591F6D" w:rsidRDefault="00963064" w:rsidP="0039170B">
      <w:pPr>
        <w:pStyle w:val="BodyText"/>
      </w:pPr>
      <w:r w:rsidRPr="00DC0332">
        <w:t xml:space="preserve">Start at </w:t>
      </w:r>
      <w:r w:rsidR="00783DCA" w:rsidRPr="00DC0332">
        <w:t xml:space="preserve">Myers or </w:t>
      </w:r>
      <w:r w:rsidRPr="00DC0332">
        <w:t xml:space="preserve">Quarry Picnic Area </w:t>
      </w:r>
      <w:r w:rsidR="00783DCA" w:rsidRPr="00DC0332">
        <w:t>Carparks. F</w:t>
      </w:r>
      <w:r w:rsidRPr="00DC0332">
        <w:t>ollow Werribee Gorge Circuit Walk before diverging</w:t>
      </w:r>
      <w:r w:rsidR="007355C9" w:rsidRPr="00DC0332">
        <w:t xml:space="preserve"> to the right</w:t>
      </w:r>
      <w:r w:rsidRPr="00DC0332">
        <w:t xml:space="preserve"> and passing through open woodland to the bridge across Myrniong</w:t>
      </w:r>
      <w:r>
        <w:t xml:space="preserve"> Creek. After crossing the creek there is a very steep climb to the top of the James Whyte Island Reserve</w:t>
      </w:r>
      <w:r w:rsidR="00E346EA">
        <w:t xml:space="preserve"> rewarded with panoramic views</w:t>
      </w:r>
      <w:r w:rsidRPr="00591F6D">
        <w:t>.</w:t>
      </w:r>
      <w:r w:rsidR="0060326D">
        <w:t xml:space="preserve"> </w:t>
      </w:r>
    </w:p>
    <w:tbl>
      <w:tblPr>
        <w:tblStyle w:val="TrailGradingTable"/>
        <w:tblW w:w="0" w:type="auto"/>
        <w:tblLayout w:type="fixed"/>
        <w:tblLook w:val="04A0" w:firstRow="1" w:lastRow="0" w:firstColumn="1" w:lastColumn="0" w:noHBand="0" w:noVBand="1"/>
      </w:tblPr>
      <w:tblGrid>
        <w:gridCol w:w="20"/>
        <w:gridCol w:w="4940"/>
      </w:tblGrid>
      <w:tr w:rsidR="0039170B" w:rsidRPr="00414583" w:rsidTr="007D270A">
        <w:trPr>
          <w:trHeight w:val="539"/>
        </w:trPr>
        <w:tc>
          <w:tcPr>
            <w:cnfStyle w:val="001000000000" w:firstRow="0" w:lastRow="0" w:firstColumn="1" w:lastColumn="0" w:oddVBand="0" w:evenVBand="0" w:oddHBand="0" w:evenHBand="0" w:firstRowFirstColumn="0" w:firstRowLastColumn="0" w:lastRowFirstColumn="0" w:lastRowLastColumn="0"/>
            <w:tcW w:w="20" w:type="dxa"/>
          </w:tcPr>
          <w:p w:rsidR="0039170B" w:rsidRPr="00414583" w:rsidRDefault="0039170B" w:rsidP="0039170B">
            <w:bookmarkStart w:id="1" w:name="ReturnHere" w:colFirst="0" w:colLast="0"/>
            <w:r>
              <w:t xml:space="preserve"> </w:t>
            </w:r>
          </w:p>
        </w:tc>
        <w:tc>
          <w:tcPr>
            <w:tcW w:w="4940" w:type="dxa"/>
          </w:tcPr>
          <w:p w:rsidR="0039170B" w:rsidRPr="00414583" w:rsidRDefault="008F4021" w:rsidP="0039170B">
            <w:pPr>
              <w:pStyle w:val="Heading3"/>
              <w:outlineLvl w:val="2"/>
              <w:cnfStyle w:val="000000000000" w:firstRow="0" w:lastRow="0" w:firstColumn="0" w:lastColumn="0" w:oddVBand="0" w:evenVBand="0" w:oddHBand="0" w:evenHBand="0" w:firstRowFirstColumn="0" w:firstRowLastColumn="0" w:lastRowFirstColumn="0" w:lastRowLastColumn="0"/>
            </w:pPr>
            <w:r>
              <w:t>4.</w:t>
            </w:r>
            <w:r w:rsidR="007D270A">
              <w:t xml:space="preserve"> </w:t>
            </w:r>
            <w:r w:rsidR="00783DCA">
              <w:t>Ironbark Gorge Walk</w:t>
            </w:r>
            <w:r w:rsidR="0039170B" w:rsidRPr="00414583">
              <w:t xml:space="preserve"> </w:t>
            </w:r>
            <w:r w:rsidR="007355C9">
              <w:t xml:space="preserve">- </w:t>
            </w:r>
            <w:r w:rsidR="00E346EA">
              <w:t xml:space="preserve">to </w:t>
            </w:r>
            <w:r w:rsidR="00620560">
              <w:t>Falcons Lookout</w:t>
            </w:r>
            <w:r w:rsidR="00E346EA">
              <w:t xml:space="preserve"> </w:t>
            </w:r>
            <w:r w:rsidR="007D270A">
              <w:br/>
            </w:r>
            <w:r w:rsidR="00E346EA">
              <w:t xml:space="preserve">  </w:t>
            </w:r>
            <w:r w:rsidR="0039170B" w:rsidRPr="00414583">
              <w:t xml:space="preserve"> </w:t>
            </w:r>
            <w:r w:rsidR="00357A26">
              <w:t xml:space="preserve"> </w:t>
            </w:r>
            <w:r w:rsidR="00963064">
              <w:t>3km, 2</w:t>
            </w:r>
            <w:r w:rsidR="0039170B" w:rsidRPr="00414583">
              <w:t xml:space="preserve"> hours return</w:t>
            </w:r>
          </w:p>
        </w:tc>
      </w:tr>
    </w:tbl>
    <w:bookmarkEnd w:id="1"/>
    <w:p w:rsidR="0039170B" w:rsidRDefault="007D3FE3" w:rsidP="0039170B">
      <w:pPr>
        <w:pStyle w:val="BodyText"/>
      </w:pPr>
      <w:r w:rsidRPr="00783DCA">
        <w:t xml:space="preserve">Enter from </w:t>
      </w:r>
      <w:r w:rsidR="00776C45" w:rsidRPr="00783DCA">
        <w:t xml:space="preserve">the Ironbark Gorge Carpark on the </w:t>
      </w:r>
      <w:r w:rsidRPr="00783DCA">
        <w:t>Ballan-</w:t>
      </w:r>
      <w:proofErr w:type="spellStart"/>
      <w:r w:rsidRPr="00783DCA">
        <w:t>Ingliston</w:t>
      </w:r>
      <w:proofErr w:type="spellEnd"/>
      <w:r w:rsidRPr="00783DCA">
        <w:t xml:space="preserve"> Road</w:t>
      </w:r>
      <w:r w:rsidR="00776C45" w:rsidRPr="00783DCA">
        <w:t>.</w:t>
      </w:r>
      <w:r w:rsidRPr="00783DCA">
        <w:t xml:space="preserve"> </w:t>
      </w:r>
      <w:r w:rsidR="00776C45" w:rsidRPr="00783DCA">
        <w:t>Follow</w:t>
      </w:r>
      <w:r w:rsidRPr="00783DCA">
        <w:t xml:space="preserve"> the </w:t>
      </w:r>
      <w:r w:rsidR="00776C45" w:rsidRPr="00783DCA">
        <w:t xml:space="preserve">first section through the </w:t>
      </w:r>
      <w:r w:rsidRPr="00783DCA">
        <w:t xml:space="preserve">scenic Ironbark Gorge Walk before turning right onto Falcons Lookout Walk. </w:t>
      </w:r>
      <w:r w:rsidR="00963064" w:rsidRPr="00783DCA">
        <w:t xml:space="preserve">Panoramic views of the gorge and beyond </w:t>
      </w:r>
      <w:r w:rsidR="00776C45" w:rsidRPr="00783DCA">
        <w:t xml:space="preserve">are your </w:t>
      </w:r>
      <w:r w:rsidR="00963064" w:rsidRPr="00783DCA">
        <w:t>reward on this excellent walk</w:t>
      </w:r>
      <w:r w:rsidRPr="00783DCA">
        <w:t xml:space="preserve">. </w:t>
      </w:r>
    </w:p>
    <w:p w:rsidR="0039170B" w:rsidRDefault="0039170B" w:rsidP="0039170B">
      <w:pPr>
        <w:pStyle w:val="Heading2"/>
      </w:pPr>
      <w:r>
        <w:t>Rock climbing</w:t>
      </w:r>
      <w:r w:rsidR="00783DCA">
        <w:t xml:space="preserve"> at Falcons Lookout</w:t>
      </w:r>
    </w:p>
    <w:p w:rsidR="0039170B" w:rsidRDefault="003A7FA5" w:rsidP="0039170B">
      <w:pPr>
        <w:pStyle w:val="BodyText"/>
      </w:pPr>
      <w:r>
        <w:t>Falcons Lookout is a</w:t>
      </w:r>
      <w:r w:rsidR="00624244">
        <w:t xml:space="preserve"> small climbing area w</w:t>
      </w:r>
      <w:r w:rsidR="009715A5">
        <w:t>ith an east-facing cliff</w:t>
      </w:r>
      <w:r>
        <w:t xml:space="preserve"> and</w:t>
      </w:r>
      <w:r w:rsidR="0039170B">
        <w:t xml:space="preserve"> </w:t>
      </w:r>
      <w:r w:rsidR="009715A5">
        <w:t xml:space="preserve">is </w:t>
      </w:r>
      <w:r w:rsidR="0039170B">
        <w:t xml:space="preserve">best tackled in the </w:t>
      </w:r>
      <w:r w:rsidR="00204B52">
        <w:t xml:space="preserve">cooler </w:t>
      </w:r>
      <w:r w:rsidR="0039170B">
        <w:t xml:space="preserve">morning to avoid afternoon sun. Solid Parks Victoria </w:t>
      </w:r>
      <w:r w:rsidR="00BC693C">
        <w:t xml:space="preserve">climbing </w:t>
      </w:r>
      <w:r w:rsidR="0039170B">
        <w:t xml:space="preserve">anchors can be found at the top of the cliff.  </w:t>
      </w:r>
      <w:r w:rsidR="00357A26" w:rsidRPr="00DC0332">
        <w:rPr>
          <w:i/>
        </w:rPr>
        <w:t xml:space="preserve">This is the only area in the park </w:t>
      </w:r>
      <w:r w:rsidR="00357A26">
        <w:rPr>
          <w:i/>
        </w:rPr>
        <w:t xml:space="preserve">where </w:t>
      </w:r>
      <w:r w:rsidR="00357A26" w:rsidRPr="00DC0332">
        <w:rPr>
          <w:i/>
        </w:rPr>
        <w:t>rock climbing</w:t>
      </w:r>
      <w:r w:rsidR="00357A26">
        <w:rPr>
          <w:i/>
        </w:rPr>
        <w:t xml:space="preserve"> is permitted.</w:t>
      </w:r>
    </w:p>
    <w:p w:rsidR="0039170B" w:rsidRPr="00591F6D" w:rsidRDefault="0039170B" w:rsidP="0039170B">
      <w:pPr>
        <w:pStyle w:val="Heading2"/>
      </w:pPr>
      <w:r w:rsidRPr="00591F6D">
        <w:t>Picnicking</w:t>
      </w:r>
      <w:r w:rsidR="00204B52">
        <w:t>, paddling and rockpools</w:t>
      </w:r>
    </w:p>
    <w:p w:rsidR="00204B52" w:rsidRDefault="0039170B" w:rsidP="00634E79">
      <w:pPr>
        <w:pStyle w:val="BodyText"/>
        <w:spacing w:before="0"/>
        <w:rPr>
          <w:color w:val="auto"/>
          <w:spacing w:val="0"/>
        </w:rPr>
      </w:pPr>
      <w:r w:rsidRPr="000B5DCD">
        <w:t>Enjoy a picnic with family and friends at Meikles</w:t>
      </w:r>
      <w:r>
        <w:rPr>
          <w:b/>
        </w:rPr>
        <w:t xml:space="preserve"> </w:t>
      </w:r>
      <w:r w:rsidRPr="000B5DCD">
        <w:t>Point or Quarry Picnic Areas. Fireplaces, picnic</w:t>
      </w:r>
      <w:r>
        <w:rPr>
          <w:b/>
        </w:rPr>
        <w:t xml:space="preserve"> </w:t>
      </w:r>
      <w:r w:rsidRPr="000B5DCD">
        <w:t>tables and toilets are provided.</w:t>
      </w:r>
      <w:r w:rsidR="00770A83">
        <w:t xml:space="preserve"> </w:t>
      </w:r>
      <w:r w:rsidR="00770A83">
        <w:br/>
      </w:r>
      <w:r w:rsidR="00204B52" w:rsidRPr="00770A83">
        <w:rPr>
          <w:b/>
        </w:rPr>
        <w:t>Inland waterways</w:t>
      </w:r>
      <w:r w:rsidR="00770A83">
        <w:t>:</w:t>
      </w:r>
      <w:r w:rsidR="00204B52" w:rsidRPr="00D224C1">
        <w:t xml:space="preserve"> including rivers, creeks, lakes and dams are great for water recreation, but remember they have hidden dangers, such as submerged objects, debris, slippery rocks, flooding and strong currents. Visit </w:t>
      </w:r>
      <w:hyperlink r:id="rId23" w:history="1">
        <w:r w:rsidR="00204B52" w:rsidRPr="00D224C1">
          <w:rPr>
            <w:rStyle w:val="Hyperlink"/>
          </w:rPr>
          <w:t>www.watersafety.vic.gov.au</w:t>
        </w:r>
      </w:hyperlink>
      <w:r w:rsidR="00204B52" w:rsidRPr="00D224C1">
        <w:t xml:space="preserve"> for more information.</w:t>
      </w:r>
      <w:r w:rsidR="00204B52">
        <w:t xml:space="preserve"> </w:t>
      </w:r>
    </w:p>
    <w:p w:rsidR="0039170B" w:rsidRPr="00591F6D" w:rsidRDefault="0039170B" w:rsidP="0039170B">
      <w:pPr>
        <w:pStyle w:val="Heading1"/>
      </w:pPr>
      <w:r>
        <w:t>Exploring the history</w:t>
      </w:r>
    </w:p>
    <w:p w:rsidR="0039170B" w:rsidRPr="00DC0332" w:rsidRDefault="0039170B" w:rsidP="0039170B">
      <w:pPr>
        <w:pStyle w:val="BodyText"/>
      </w:pPr>
      <w:r w:rsidRPr="000B5DCD">
        <w:t>Werribee (originally spelt ‘</w:t>
      </w:r>
      <w:proofErr w:type="spellStart"/>
      <w:r w:rsidRPr="000B5DCD">
        <w:t>Wearibi</w:t>
      </w:r>
      <w:proofErr w:type="spellEnd"/>
      <w:r w:rsidRPr="000B5DCD">
        <w:t>’) is</w:t>
      </w:r>
      <w:r>
        <w:rPr>
          <w:b/>
        </w:rPr>
        <w:t xml:space="preserve"> </w:t>
      </w:r>
      <w:r w:rsidRPr="000B5DCD">
        <w:t>thought to derive from an Aboriginal word</w:t>
      </w:r>
      <w:r>
        <w:rPr>
          <w:b/>
        </w:rPr>
        <w:t xml:space="preserve"> </w:t>
      </w:r>
      <w:r w:rsidRPr="000B5DCD">
        <w:t xml:space="preserve">meaning </w:t>
      </w:r>
      <w:r w:rsidRPr="00FC7787">
        <w:t>either ‘swimming place’ or ‘backbone’</w:t>
      </w:r>
      <w:r w:rsidR="00010BB3">
        <w:t>.</w:t>
      </w:r>
      <w:r w:rsidR="004F7227">
        <w:t xml:space="preserve"> </w:t>
      </w:r>
      <w:r w:rsidR="00F91BA3" w:rsidRPr="00DC0332">
        <w:t>S</w:t>
      </w:r>
      <w:r w:rsidRPr="00DC0332">
        <w:t xml:space="preserve">everal geological surveys </w:t>
      </w:r>
      <w:r w:rsidR="00F91BA3" w:rsidRPr="00DC0332">
        <w:t xml:space="preserve">completed by the 1880s recognised </w:t>
      </w:r>
      <w:r w:rsidRPr="00DC0332">
        <w:t>the geological importance of</w:t>
      </w:r>
      <w:r w:rsidRPr="00DC0332">
        <w:rPr>
          <w:b/>
        </w:rPr>
        <w:t xml:space="preserve"> </w:t>
      </w:r>
      <w:r w:rsidRPr="00DC0332">
        <w:t>the gorge</w:t>
      </w:r>
      <w:r w:rsidR="00F91BA3" w:rsidRPr="00DC0332">
        <w:t xml:space="preserve"> and i</w:t>
      </w:r>
      <w:r w:rsidRPr="00DC0332">
        <w:t>t was reserved in</w:t>
      </w:r>
      <w:r w:rsidRPr="00DC0332">
        <w:rPr>
          <w:b/>
        </w:rPr>
        <w:t xml:space="preserve"> </w:t>
      </w:r>
      <w:r w:rsidRPr="00DC0332">
        <w:t xml:space="preserve">1907 and became </w:t>
      </w:r>
      <w:r w:rsidR="00F91BA3" w:rsidRPr="00DC0332">
        <w:t>Werribee S</w:t>
      </w:r>
      <w:r w:rsidRPr="00DC0332">
        <w:t xml:space="preserve">tate </w:t>
      </w:r>
      <w:r w:rsidR="00F91BA3" w:rsidRPr="00DC0332">
        <w:t>P</w:t>
      </w:r>
      <w:r w:rsidRPr="00DC0332">
        <w:t xml:space="preserve">ark in 1975. </w:t>
      </w:r>
    </w:p>
    <w:p w:rsidR="0039170B" w:rsidRPr="00DC0332" w:rsidRDefault="0039170B" w:rsidP="0039170B">
      <w:pPr>
        <w:pStyle w:val="Heading1"/>
      </w:pPr>
      <w:r w:rsidRPr="00DC0332">
        <w:t>Plants and animals</w:t>
      </w:r>
    </w:p>
    <w:p w:rsidR="00083F95" w:rsidRDefault="0039170B" w:rsidP="00083F95">
      <w:pPr>
        <w:pStyle w:val="BodyText"/>
      </w:pPr>
      <w:r w:rsidRPr="00DC0332">
        <w:t xml:space="preserve">Werribee Gorge </w:t>
      </w:r>
      <w:r w:rsidR="00F91BA3" w:rsidRPr="00DC0332">
        <w:t>is an island</w:t>
      </w:r>
      <w:r w:rsidR="00E5634C" w:rsidRPr="00DC0332">
        <w:t xml:space="preserve"> of nature</w:t>
      </w:r>
      <w:r w:rsidR="00F91BA3" w:rsidRPr="00DC0332">
        <w:t xml:space="preserve"> in a cleared</w:t>
      </w:r>
      <w:r w:rsidR="007355C9" w:rsidRPr="00DC0332">
        <w:t>, farmed and developed</w:t>
      </w:r>
      <w:r w:rsidR="00E5634C" w:rsidRPr="00DC0332">
        <w:t xml:space="preserve"> landscape. Today it is </w:t>
      </w:r>
      <w:r w:rsidRPr="00DC0332">
        <w:t>vita</w:t>
      </w:r>
      <w:r w:rsidR="00E5634C" w:rsidRPr="00DC0332">
        <w:t>l</w:t>
      </w:r>
      <w:r w:rsidRPr="00DC0332">
        <w:t>l</w:t>
      </w:r>
      <w:r w:rsidR="00E5634C" w:rsidRPr="00DC0332">
        <w:t xml:space="preserve">y </w:t>
      </w:r>
      <w:r w:rsidRPr="00DC0332">
        <w:t>importan</w:t>
      </w:r>
      <w:r w:rsidR="00E5634C" w:rsidRPr="00DC0332">
        <w:t xml:space="preserve">t </w:t>
      </w:r>
      <w:r w:rsidR="00F91BA3" w:rsidRPr="00DC0332">
        <w:t>to</w:t>
      </w:r>
      <w:r w:rsidRPr="00DC0332">
        <w:t xml:space="preserve"> </w:t>
      </w:r>
      <w:r w:rsidR="00F91BA3" w:rsidRPr="00DC0332">
        <w:t xml:space="preserve">the survival of </w:t>
      </w:r>
      <w:r w:rsidRPr="00DC0332">
        <w:t xml:space="preserve">native </w:t>
      </w:r>
      <w:r w:rsidR="00F91BA3" w:rsidRPr="00DC0332">
        <w:t>plants and animals.</w:t>
      </w:r>
      <w:r>
        <w:t xml:space="preserve"> </w:t>
      </w:r>
      <w:r w:rsidR="005E33EE">
        <w:t xml:space="preserve">Birdlife is prolific, with two notable species being the Wedge-tailed Eagle and the Peregrine Falcon which do not appreciate drones in their airspace. </w:t>
      </w:r>
      <w:r w:rsidR="004F7227">
        <w:t xml:space="preserve"> O</w:t>
      </w:r>
      <w:r w:rsidR="005E33EE">
        <w:t xml:space="preserve">ther native </w:t>
      </w:r>
      <w:r w:rsidR="004F7227">
        <w:t>wildlife present includes</w:t>
      </w:r>
      <w:r w:rsidR="005E33EE">
        <w:t xml:space="preserve"> e</w:t>
      </w:r>
      <w:r>
        <w:t xml:space="preserve">chidnas, </w:t>
      </w:r>
      <w:r w:rsidR="005E33EE">
        <w:t>k</w:t>
      </w:r>
      <w:r>
        <w:t xml:space="preserve">oalas, </w:t>
      </w:r>
      <w:r w:rsidR="004F7227">
        <w:t>platypus</w:t>
      </w:r>
      <w:r w:rsidR="00783DCA">
        <w:t xml:space="preserve"> and </w:t>
      </w:r>
      <w:r w:rsidR="005E33EE">
        <w:t>k</w:t>
      </w:r>
      <w:r>
        <w:t>angaroos.</w:t>
      </w:r>
    </w:p>
    <w:p w:rsidR="0039170B" w:rsidRDefault="00083F95" w:rsidP="0039170B">
      <w:pPr>
        <w:pStyle w:val="BodyText"/>
        <w:rPr>
          <w:b/>
        </w:rPr>
      </w:pPr>
      <w:r w:rsidRPr="00D0127B">
        <w:rPr>
          <w:rFonts w:ascii="Calibri" w:hAnsi="Calibri"/>
          <w:noProof/>
        </w:rPr>
        <w:drawing>
          <wp:anchor distT="0" distB="0" distL="114300" distR="114300" simplePos="0" relativeHeight="251659264" behindDoc="1" locked="0" layoutInCell="1" allowOverlap="1" wp14:anchorId="3772CCAB" wp14:editId="4A229044">
            <wp:simplePos x="0" y="0"/>
            <wp:positionH relativeFrom="column">
              <wp:posOffset>-3175</wp:posOffset>
            </wp:positionH>
            <wp:positionV relativeFrom="paragraph">
              <wp:posOffset>-635</wp:posOffset>
            </wp:positionV>
            <wp:extent cx="285750" cy="285750"/>
            <wp:effectExtent l="0" t="0" r="0" b="0"/>
            <wp:wrapTight wrapText="bothSides">
              <wp:wrapPolygon edited="0">
                <wp:start x="0" y="0"/>
                <wp:lineTo x="0" y="20160"/>
                <wp:lineTo x="20160" y="20160"/>
                <wp:lineTo x="20160" y="0"/>
                <wp:lineTo x="0" y="0"/>
              </wp:wrapPolygon>
            </wp:wrapTight>
            <wp:docPr id="19" name="Picture 19" descr="O:\PVgroups\Signage Manual\05 PV Symbols\02 Regulatory\jpeg\RPV074 - No Drones (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Vgroups\Signage Manual\05 PV Symbols\02 Regulatory\jpeg\RPV074 - No Drones (Cust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anchor>
        </w:drawing>
      </w:r>
      <w:r w:rsidR="00751FE6">
        <w:t>A permit is needed to f</w:t>
      </w:r>
      <w:r>
        <w:t xml:space="preserve">ly drones in the park. </w:t>
      </w:r>
      <w:r w:rsidR="00751FE6">
        <w:t>They</w:t>
      </w:r>
      <w:r>
        <w:t xml:space="preserve"> disrupt eagles and falcons and impact on other park visitors. </w:t>
      </w:r>
      <w:r w:rsidR="0039170B">
        <w:t xml:space="preserve"> </w:t>
      </w:r>
    </w:p>
    <w:p w:rsidR="0039170B" w:rsidRPr="00591F6D" w:rsidRDefault="0039170B" w:rsidP="0039170B">
      <w:pPr>
        <w:pStyle w:val="Heading1"/>
      </w:pPr>
      <w:r w:rsidRPr="00591F6D">
        <w:t>Be prepared and stay safe</w:t>
      </w:r>
    </w:p>
    <w:p w:rsidR="0039170B" w:rsidRDefault="0039170B" w:rsidP="0039170B">
      <w:pPr>
        <w:pStyle w:val="BodyText"/>
      </w:pPr>
      <w:r>
        <w:t>Werribee Gorge State Park</w:t>
      </w:r>
      <w:r w:rsidRPr="00C62BA1">
        <w:t xml:space="preserve"> is in the </w:t>
      </w:r>
      <w:r w:rsidRPr="00204B52">
        <w:rPr>
          <w:b/>
        </w:rPr>
        <w:t>Central</w:t>
      </w:r>
      <w:r w:rsidRPr="00C62BA1">
        <w:t xml:space="preserve"> fire district. Bushfire safety is a personal responsibility. Anyone entering parks and forests during the bushfire season needs to stay aware of forecast weather conditions. Check the Fire Danger Rating and for days of Total Fire Ban at </w:t>
      </w:r>
      <w:hyperlink r:id="rId24" w:history="1">
        <w:r w:rsidRPr="000A24C4">
          <w:rPr>
            <w:rStyle w:val="Hyperlink"/>
          </w:rPr>
          <w:t>www.emergency.vic.gov.au</w:t>
        </w:r>
      </w:hyperlink>
      <w:r w:rsidRPr="000A24C4">
        <w:rPr>
          <w:rStyle w:val="Hyperlink"/>
        </w:rPr>
        <w:t xml:space="preserve">, </w:t>
      </w:r>
      <w:r>
        <w:t xml:space="preserve">on the VicEmergency smartphone app </w:t>
      </w:r>
      <w:r w:rsidRPr="00420B27">
        <w:t xml:space="preserve">or call the VicEmergency </w:t>
      </w:r>
      <w:r>
        <w:t xml:space="preserve">Hotline on </w:t>
      </w:r>
      <w:r w:rsidRPr="00DD06F1">
        <w:t>1800 226 226</w:t>
      </w:r>
      <w:r>
        <w:t>.</w:t>
      </w:r>
      <w:r w:rsidRPr="00C62BA1">
        <w:t xml:space="preserve"> No fires may be lit on </w:t>
      </w:r>
      <w:r w:rsidR="00B33F24">
        <w:t xml:space="preserve">declared days of </w:t>
      </w:r>
      <w:r w:rsidRPr="00C62BA1">
        <w:t>Total Fire Ban</w:t>
      </w:r>
      <w:r w:rsidR="00B33F24">
        <w:t>, however gas cookers may be used under certain conditions for food preparation</w:t>
      </w:r>
      <w:r w:rsidRPr="00C62BA1">
        <w:t xml:space="preserve">. </w:t>
      </w:r>
    </w:p>
    <w:p w:rsidR="00586AB3" w:rsidRPr="006E2C54" w:rsidRDefault="0039170B" w:rsidP="002F3F47">
      <w:pPr>
        <w:pStyle w:val="BodyText"/>
        <w:rPr>
          <w:color w:val="BFBFBF" w:themeColor="background1" w:themeShade="BF"/>
        </w:rPr>
      </w:pPr>
      <w:r w:rsidRPr="00C62BA1">
        <w:t xml:space="preserve">On Code Red Fire Danger Rating days this park will be closed for public safety. Closure signs will be erected but do not expect an official warning. Check the latest conditions at </w:t>
      </w:r>
      <w:hyperlink r:id="rId25" w:history="1">
        <w:r w:rsidRPr="00C62BA1">
          <w:rPr>
            <w:rStyle w:val="Hyperlink"/>
          </w:rPr>
          <w:t>www.parks.vic.gov.au</w:t>
        </w:r>
      </w:hyperlink>
      <w:r w:rsidRPr="00C62BA1">
        <w:t xml:space="preserve"> or by calling 13 1963.</w:t>
      </w:r>
      <w:r>
        <w:t xml:space="preserve"> </w:t>
      </w:r>
      <w:r w:rsidRPr="00A878C3">
        <w:t>For emergency assistance call Triple Zero (000).</w:t>
      </w:r>
      <w:r>
        <w:t xml:space="preserve"> If there is a green emergency marker sign near you, read the information on the marker to the operator.</w:t>
      </w:r>
      <w:r w:rsidR="00204B52">
        <w:t xml:space="preserve"> </w:t>
      </w:r>
      <w:r w:rsidRPr="00EF579F">
        <w:t>Mobile phone service does not exist in many areas</w:t>
      </w:r>
      <w:r>
        <w:t xml:space="preserve"> of the park</w:t>
      </w:r>
      <w:r w:rsidRPr="00EF579F">
        <w:t xml:space="preserve"> however you may get emergency ph</w:t>
      </w:r>
      <w:r>
        <w:t>one coverage at high elevations</w:t>
      </w:r>
      <w:r w:rsidR="00510004">
        <w:t>.</w:t>
      </w:r>
      <w:r w:rsidR="00B33F24" w:rsidRPr="00B33F24">
        <w:rPr>
          <w:color w:val="BFBFBF" w:themeColor="background1" w:themeShade="BF"/>
        </w:rPr>
        <w:t xml:space="preserve"> </w:t>
      </w:r>
      <w:r w:rsidR="004F7227">
        <w:rPr>
          <w:color w:val="BFBFBF" w:themeColor="background1" w:themeShade="BF"/>
        </w:rPr>
        <w:t xml:space="preserve">                                                        </w:t>
      </w:r>
      <w:r w:rsidR="002F3F47">
        <w:rPr>
          <w:color w:val="BFBFBF" w:themeColor="background1" w:themeShade="BF"/>
        </w:rPr>
        <w:t xml:space="preserve">                </w:t>
      </w:r>
      <w:r w:rsidR="004F7227">
        <w:rPr>
          <w:color w:val="BFBFBF" w:themeColor="background1" w:themeShade="BF"/>
        </w:rPr>
        <w:t xml:space="preserve">Updated </w:t>
      </w:r>
      <w:r w:rsidR="002F3F47">
        <w:rPr>
          <w:color w:val="BFBFBF" w:themeColor="background1" w:themeShade="BF"/>
        </w:rPr>
        <w:t>Se</w:t>
      </w:r>
      <w:r w:rsidR="00204B52">
        <w:rPr>
          <w:color w:val="BFBFBF" w:themeColor="background1" w:themeShade="BF"/>
        </w:rPr>
        <w:t>ptember</w:t>
      </w:r>
      <w:r w:rsidR="0077512D">
        <w:rPr>
          <w:color w:val="BFBFBF" w:themeColor="background1" w:themeShade="BF"/>
        </w:rPr>
        <w:t xml:space="preserve"> </w:t>
      </w:r>
      <w:r w:rsidR="00B33F24" w:rsidRPr="00B33F24">
        <w:rPr>
          <w:color w:val="BFBFBF" w:themeColor="background1" w:themeShade="BF"/>
        </w:rPr>
        <w:t>201</w:t>
      </w:r>
      <w:r w:rsidR="0077512D">
        <w:rPr>
          <w:color w:val="BFBFBF" w:themeColor="background1" w:themeShade="BF"/>
        </w:rPr>
        <w:t>9</w:t>
      </w:r>
    </w:p>
    <w:sectPr w:rsidR="00586AB3" w:rsidRPr="006E2C54" w:rsidSect="00790F1F">
      <w:headerReference w:type="even" r:id="rId26"/>
      <w:headerReference w:type="default" r:id="rId27"/>
      <w:footerReference w:type="even" r:id="rId28"/>
      <w:footerReference w:type="default" r:id="rId29"/>
      <w:headerReference w:type="first" r:id="rId30"/>
      <w:footerReference w:type="first" r:id="rId31"/>
      <w:type w:val="continuous"/>
      <w:pgSz w:w="11907" w:h="16840" w:code="9"/>
      <w:pgMar w:top="765" w:right="851" w:bottom="1418" w:left="851" w:header="454"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46A0" w:rsidRDefault="007B46A0" w:rsidP="00CE604F">
      <w:r>
        <w:separator/>
      </w:r>
    </w:p>
    <w:p w:rsidR="007B46A0" w:rsidRDefault="007B46A0" w:rsidP="00CE604F"/>
    <w:p w:rsidR="007B46A0" w:rsidRDefault="007B46A0" w:rsidP="00CE604F"/>
    <w:p w:rsidR="007B46A0" w:rsidRDefault="007B46A0" w:rsidP="00CE604F"/>
  </w:endnote>
  <w:endnote w:type="continuationSeparator" w:id="0">
    <w:p w:rsidR="007B46A0" w:rsidRDefault="007B46A0" w:rsidP="00CE604F">
      <w:r>
        <w:continuationSeparator/>
      </w:r>
    </w:p>
    <w:p w:rsidR="007B46A0" w:rsidRDefault="007B46A0" w:rsidP="00CE604F"/>
    <w:p w:rsidR="007B46A0" w:rsidRDefault="007B46A0" w:rsidP="00CE604F"/>
    <w:p w:rsidR="007B46A0" w:rsidRDefault="007B46A0"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A6AB7CA-D091-45DF-AF52-3D54E3D6CDC2}"/>
    <w:embedBold r:id="rId2" w:fontKey="{277080F0-8B5D-4963-98BC-6708BDB25568}"/>
    <w:embedItalic r:id="rId3" w:fontKey="{619A06D8-B024-4348-AE72-8ED869509744}"/>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70B" w:rsidRDefault="0039170B" w:rsidP="00F65C1E">
    <w:pPr>
      <w:pStyle w:val="Footer"/>
    </w:pPr>
    <w:r>
      <w:fldChar w:fldCharType="begin"/>
    </w:r>
    <w:r>
      <w:instrText xml:space="preserve"> PAGE  \* Arabic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70B" w:rsidRPr="009465EA" w:rsidRDefault="0039170B" w:rsidP="00795680">
    <w:pPr>
      <w:pStyle w:val="Footer"/>
    </w:pPr>
    <w:r>
      <w:rPr>
        <w:noProof/>
      </w:rPr>
      <w:drawing>
        <wp:anchor distT="0" distB="0" distL="114300" distR="114300" simplePos="0" relativeHeight="251708416" behindDoc="1" locked="1" layoutInCell="1" allowOverlap="1" wp14:anchorId="5E035E9D" wp14:editId="4251A3A6">
          <wp:simplePos x="0" y="0"/>
          <wp:positionH relativeFrom="page">
            <wp:posOffset>4162425</wp:posOffset>
          </wp:positionH>
          <wp:positionV relativeFrom="page">
            <wp:posOffset>9877425</wp:posOffset>
          </wp:positionV>
          <wp:extent cx="1839595" cy="535940"/>
          <wp:effectExtent l="0" t="0" r="8255" b="0"/>
          <wp:wrapNone/>
          <wp:docPr id="9"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07950" distB="0" distL="114300" distR="7200900" simplePos="0" relativeHeight="251709440" behindDoc="1" locked="1" layoutInCell="1" allowOverlap="1" wp14:anchorId="50FFF663" wp14:editId="069C2110">
              <wp:simplePos x="0" y="0"/>
              <wp:positionH relativeFrom="page">
                <wp:align>left</wp:align>
              </wp:positionH>
              <wp:positionV relativeFrom="page">
                <wp:align>bottom</wp:align>
              </wp:positionV>
              <wp:extent cx="1972800" cy="838800"/>
              <wp:effectExtent l="0" t="0" r="8890" b="0"/>
              <wp:wrapNone/>
              <wp:docPr id="12" name="ParksVictoriaContact"/>
              <wp:cNvGraphicFramePr/>
              <a:graphic xmlns:a="http://schemas.openxmlformats.org/drawingml/2006/main">
                <a:graphicData uri="http://schemas.microsoft.com/office/word/2010/wordprocessingShape">
                  <wps:wsp>
                    <wps:cNvSpPr txBox="1"/>
                    <wps:spPr>
                      <a:xfrm>
                        <a:off x="0" y="0"/>
                        <a:ext cx="1972800" cy="8388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170B" w:rsidRDefault="0039170B" w:rsidP="00795680">
                          <w:pPr>
                            <w:pStyle w:val="FooterPVWording"/>
                          </w:pPr>
                          <w:r>
                            <w:t>Parks Victoria</w:t>
                          </w:r>
                        </w:p>
                        <w:p w:rsidR="0039170B" w:rsidRDefault="0039170B" w:rsidP="00795680">
                          <w:pPr>
                            <w:pStyle w:val="Footer"/>
                          </w:pPr>
                          <w:r>
                            <w:t>Phone 13 1963</w:t>
                          </w:r>
                        </w:p>
                        <w:p w:rsidR="0039170B" w:rsidRDefault="0039170B"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FF663" id="_x0000_t202" coordsize="21600,21600" o:spt="202" path="m,l,21600r21600,l21600,xe">
              <v:stroke joinstyle="miter"/>
              <v:path gradientshapeok="t" o:connecttype="rect"/>
            </v:shapetype>
            <v:shape id="ParksVictoriaContact" o:spid="_x0000_s1026" type="#_x0000_t202" style="position:absolute;margin-left:0;margin-top:0;width:155.35pt;height:66.05pt;z-index:-251607040;visibility:visible;mso-wrap-style:square;mso-width-percent:0;mso-height-percent:0;mso-wrap-distance-left:9pt;mso-wrap-distance-top:8.5pt;mso-wrap-distance-right:567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" stroked="f" strokeweight=".5pt">
              <v:textbox inset="15mm,2.2mm">
                <w:txbxContent>
                  <w:p w:rsidR="0039170B" w:rsidRDefault="0039170B" w:rsidP="00795680">
                    <w:pPr>
                      <w:pStyle w:val="FooterPVWording"/>
                    </w:pPr>
                    <w:r>
                      <w:t>Parks Victoria</w:t>
                    </w:r>
                  </w:p>
                  <w:p w:rsidR="0039170B" w:rsidRDefault="0039170B" w:rsidP="00795680">
                    <w:pPr>
                      <w:pStyle w:val="Footer"/>
                    </w:pPr>
                    <w:r>
                      <w:t>Phone 13 1963</w:t>
                    </w:r>
                  </w:p>
                  <w:p w:rsidR="0039170B" w:rsidRDefault="0039170B" w:rsidP="00795680">
                    <w:pPr>
                      <w:pStyle w:val="Footer"/>
                    </w:pPr>
                    <w:r>
                      <w:t>www.parks.vic.gov.au</w:t>
                    </w:r>
                  </w:p>
                </w:txbxContent>
              </v:textbox>
              <w10:wrap anchorx="page" anchory="page"/>
              <w10:anchorlock/>
            </v:shape>
          </w:pict>
        </mc:Fallback>
      </mc:AlternateContent>
    </w:r>
    <w:r>
      <w:rPr>
        <w:noProof/>
      </w:rPr>
      <w:drawing>
        <wp:anchor distT="0" distB="0" distL="114300" distR="114300" simplePos="0" relativeHeight="251707392" behindDoc="1" locked="1" layoutInCell="1" allowOverlap="1" wp14:anchorId="2EAD2846" wp14:editId="43EEC784">
          <wp:simplePos x="1352550" y="9525000"/>
          <wp:positionH relativeFrom="page">
            <wp:align>right</wp:align>
          </wp:positionH>
          <wp:positionV relativeFrom="page">
            <wp:align>bottom</wp:align>
          </wp:positionV>
          <wp:extent cx="1321200" cy="795600"/>
          <wp:effectExtent l="0" t="0" r="0" b="0"/>
          <wp:wrapNone/>
          <wp:docPr id="17"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1" locked="1" layoutInCell="1" allowOverlap="1" wp14:anchorId="3A68F4BC" wp14:editId="6781ABB5">
          <wp:simplePos x="0" y="0"/>
          <wp:positionH relativeFrom="page">
            <wp:align>left</wp:align>
          </wp:positionH>
          <wp:positionV relativeFrom="page">
            <wp:align>bottom</wp:align>
          </wp:positionV>
          <wp:extent cx="3924000" cy="795600"/>
          <wp:effectExtent l="0" t="0" r="635" b="0"/>
          <wp:wrapNone/>
          <wp:docPr id="13"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rPr>
      <w:drawing>
        <wp:anchor distT="107950" distB="0" distL="114300" distR="114300" simplePos="0" relativeHeight="251705344" behindDoc="1" locked="1" layoutInCell="1" allowOverlap="1" wp14:anchorId="74A52FAB" wp14:editId="0022A910">
          <wp:simplePos x="0" y="0"/>
          <wp:positionH relativeFrom="page">
            <wp:align>right</wp:align>
          </wp:positionH>
          <wp:positionV relativeFrom="page">
            <wp:align>bottom</wp:align>
          </wp:positionV>
          <wp:extent cx="3520800" cy="795600"/>
          <wp:effectExtent l="0" t="0" r="0" b="0"/>
          <wp:wrapNone/>
          <wp:docPr id="15"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70B" w:rsidRDefault="003917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CAB" w:rsidRDefault="00BD0CAB" w:rsidP="00F65C1E">
    <w:pPr>
      <w:pStyle w:val="Footer"/>
    </w:pPr>
    <w:r>
      <w:fldChar w:fldCharType="begin"/>
    </w:r>
    <w:r>
      <w:instrText xml:space="preserve"> PAGE  \* Arabic  \* MERGEFORMAT </w:instrText>
    </w:r>
    <w:r>
      <w:fldChar w:fldCharType="separate"/>
    </w:r>
    <w:r w:rsidR="00357A26">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CAB" w:rsidRPr="009465EA" w:rsidRDefault="00BD0CAB" w:rsidP="00795680">
    <w:pPr>
      <w:pStyle w:val="Footer"/>
    </w:pPr>
    <w:r>
      <w:rPr>
        <w:noProof/>
      </w:rPr>
      <w:drawing>
        <wp:anchor distT="0" distB="0" distL="114300" distR="114300" simplePos="0" relativeHeight="251699200" behindDoc="1" locked="1" layoutInCell="1" allowOverlap="1" wp14:anchorId="7D8B92DB" wp14:editId="6E8DCBE0">
          <wp:simplePos x="0" y="0"/>
          <wp:positionH relativeFrom="page">
            <wp:posOffset>4162425</wp:posOffset>
          </wp:positionH>
          <wp:positionV relativeFrom="page">
            <wp:posOffset>9877425</wp:posOffset>
          </wp:positionV>
          <wp:extent cx="1839595" cy="535940"/>
          <wp:effectExtent l="0" t="0" r="8255" b="0"/>
          <wp:wrapNone/>
          <wp:docPr id="24"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07950" distB="0" distL="114300" distR="7200900" simplePos="0" relativeHeight="251701248" behindDoc="1" locked="1" layoutInCell="1" allowOverlap="1" wp14:anchorId="7B87A27D" wp14:editId="1D719C22">
              <wp:simplePos x="0" y="0"/>
              <wp:positionH relativeFrom="page">
                <wp:align>left</wp:align>
              </wp:positionH>
              <wp:positionV relativeFrom="page">
                <wp:align>bottom</wp:align>
              </wp:positionV>
              <wp:extent cx="1972800" cy="838800"/>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800" cy="8388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CAB" w:rsidRDefault="00BD0CAB" w:rsidP="00795680">
                          <w:pPr>
                            <w:pStyle w:val="FooterPVWording"/>
                          </w:pPr>
                          <w:r>
                            <w:t>Parks Victoria</w:t>
                          </w:r>
                        </w:p>
                        <w:p w:rsidR="00BD0CAB" w:rsidRDefault="00BD0CAB" w:rsidP="00795680">
                          <w:pPr>
                            <w:pStyle w:val="Footer"/>
                          </w:pPr>
                          <w:r>
                            <w:t>Phone 13 1963</w:t>
                          </w:r>
                        </w:p>
                        <w:p w:rsidR="00BD0CAB" w:rsidRDefault="00BD0CAB"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7A27D" id="_x0000_t202" coordsize="21600,21600" o:spt="202" path="m,l,21600r21600,l21600,xe">
              <v:stroke joinstyle="miter"/>
              <v:path gradientshapeok="t" o:connecttype="rect"/>
            </v:shapetype>
            <v:shape id="_x0000_s1027" type="#_x0000_t202" style="position:absolute;margin-left:0;margin-top:0;width:155.35pt;height:66.05pt;z-index:-251615232;visibility:visible;mso-wrap-style:square;mso-width-percent:0;mso-height-percent:0;mso-wrap-distance-left:9pt;mso-wrap-distance-top:8.5pt;mso-wrap-distance-right:567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" stroked="f" strokeweight=".5pt">
              <v:textbox inset="15mm,2.2mm">
                <w:txbxContent>
                  <w:p w:rsidR="00BD0CAB" w:rsidRDefault="00BD0CAB" w:rsidP="00795680">
                    <w:pPr>
                      <w:pStyle w:val="FooterPVWording"/>
                    </w:pPr>
                    <w:r>
                      <w:t>Parks Victoria</w:t>
                    </w:r>
                  </w:p>
                  <w:p w:rsidR="00BD0CAB" w:rsidRDefault="00BD0CAB" w:rsidP="00795680">
                    <w:pPr>
                      <w:pStyle w:val="Footer"/>
                    </w:pPr>
                    <w:r>
                      <w:t>Phone 13 1963</w:t>
                    </w:r>
                  </w:p>
                  <w:p w:rsidR="00BD0CAB" w:rsidRDefault="00BD0CAB" w:rsidP="00795680">
                    <w:pPr>
                      <w:pStyle w:val="Footer"/>
                    </w:pPr>
                    <w:r>
                      <w:t>www.parks.vic.gov.au</w:t>
                    </w:r>
                  </w:p>
                </w:txbxContent>
              </v:textbox>
              <w10:wrap anchorx="page" anchory="page"/>
              <w10:anchorlock/>
            </v:shape>
          </w:pict>
        </mc:Fallback>
      </mc:AlternateContent>
    </w:r>
    <w:r>
      <w:rPr>
        <w:noProof/>
      </w:rPr>
      <w:drawing>
        <wp:anchor distT="0" distB="0" distL="114300" distR="114300" simplePos="0" relativeHeight="251698176" behindDoc="1" locked="1" layoutInCell="1" allowOverlap="1" wp14:anchorId="4B72BD2F" wp14:editId="0BD08DC4">
          <wp:simplePos x="1352550" y="9525000"/>
          <wp:positionH relativeFrom="page">
            <wp:align>right</wp:align>
          </wp:positionH>
          <wp:positionV relativeFrom="page">
            <wp:align>bottom</wp:align>
          </wp:positionV>
          <wp:extent cx="1321200" cy="795600"/>
          <wp:effectExtent l="0" t="0" r="0" b="0"/>
          <wp:wrapNone/>
          <wp:docPr id="25"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1" layoutInCell="1" allowOverlap="1" wp14:anchorId="5ADB5BF0" wp14:editId="2C62E7D2">
          <wp:simplePos x="0" y="0"/>
          <wp:positionH relativeFrom="page">
            <wp:align>left</wp:align>
          </wp:positionH>
          <wp:positionV relativeFrom="page">
            <wp:align>bottom</wp:align>
          </wp:positionV>
          <wp:extent cx="3924000" cy="795600"/>
          <wp:effectExtent l="0" t="0" r="635" b="0"/>
          <wp:wrapNone/>
          <wp:docPr id="27"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rPr>
      <w:drawing>
        <wp:anchor distT="107950" distB="0" distL="114300" distR="114300" simplePos="0" relativeHeight="251696128" behindDoc="1" locked="1" layoutInCell="1" allowOverlap="1" wp14:anchorId="696430C3" wp14:editId="43AFA200">
          <wp:simplePos x="0" y="0"/>
          <wp:positionH relativeFrom="page">
            <wp:align>right</wp:align>
          </wp:positionH>
          <wp:positionV relativeFrom="page">
            <wp:align>bottom</wp:align>
          </wp:positionV>
          <wp:extent cx="3520800" cy="795600"/>
          <wp:effectExtent l="0" t="0" r="0" b="0"/>
          <wp:wrapNone/>
          <wp:docPr id="28"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46A0" w:rsidRDefault="007B46A0" w:rsidP="00CE604F">
      <w:r>
        <w:separator/>
      </w:r>
    </w:p>
    <w:p w:rsidR="007B46A0" w:rsidRDefault="007B46A0" w:rsidP="00CE604F"/>
    <w:p w:rsidR="007B46A0" w:rsidRDefault="007B46A0" w:rsidP="00CE604F"/>
    <w:p w:rsidR="007B46A0" w:rsidRDefault="007B46A0" w:rsidP="00CE604F"/>
  </w:footnote>
  <w:footnote w:type="continuationSeparator" w:id="0">
    <w:p w:rsidR="007B46A0" w:rsidRDefault="007B46A0" w:rsidP="00CE604F">
      <w:r>
        <w:continuationSeparator/>
      </w:r>
    </w:p>
    <w:p w:rsidR="007B46A0" w:rsidRDefault="007B46A0" w:rsidP="00CE604F"/>
    <w:p w:rsidR="007B46A0" w:rsidRDefault="007B46A0" w:rsidP="00CE604F"/>
    <w:p w:rsidR="007B46A0" w:rsidRDefault="007B46A0"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70B" w:rsidRDefault="0039170B">
    <w:pPr>
      <w:pStyle w:val="Header"/>
    </w:pPr>
    <w:r>
      <w:rPr>
        <w:noProof/>
      </w:rPr>
      <w:drawing>
        <wp:anchor distT="0" distB="0" distL="114300" distR="114300" simplePos="0" relativeHeight="251710464" behindDoc="1" locked="1" layoutInCell="1" allowOverlap="1" wp14:anchorId="19483647" wp14:editId="0256FBB7">
          <wp:simplePos x="542925" y="285750"/>
          <wp:positionH relativeFrom="page">
            <wp:align>left</wp:align>
          </wp:positionH>
          <wp:positionV relativeFrom="page">
            <wp:align>top</wp:align>
          </wp:positionV>
          <wp:extent cx="7563600" cy="1627200"/>
          <wp:effectExtent l="0" t="0" r="0" b="0"/>
          <wp:wrapNone/>
          <wp:docPr id="8" name="opt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garoo.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62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70B" w:rsidRDefault="003917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70B" w:rsidRDefault="003917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4F5A" w:rsidRDefault="0039170B">
    <w:pPr>
      <w:pStyle w:val="Header"/>
    </w:pPr>
    <w:r>
      <w:rPr>
        <w:noProof/>
      </w:rPr>
      <w:drawing>
        <wp:anchor distT="0" distB="0" distL="114300" distR="114300" simplePos="0" relativeHeight="251703296" behindDoc="1" locked="1" layoutInCell="1" allowOverlap="1" wp14:anchorId="7B2EF32A" wp14:editId="533384F9">
          <wp:simplePos x="542925" y="285750"/>
          <wp:positionH relativeFrom="page">
            <wp:align>left</wp:align>
          </wp:positionH>
          <wp:positionV relativeFrom="page">
            <wp:align>top</wp:align>
          </wp:positionV>
          <wp:extent cx="7563600" cy="1627200"/>
          <wp:effectExtent l="0" t="0" r="0" b="0"/>
          <wp:wrapNone/>
          <wp:docPr id="23" name="opt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garoo.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62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3"/>
  </w:num>
  <w:num w:numId="2">
    <w:abstractNumId w:val="11"/>
  </w:num>
  <w:num w:numId="3">
    <w:abstractNumId w:val="17"/>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xAppendixName" w:val="Appendix"/>
  </w:docVars>
  <w:rsids>
    <w:rsidRoot w:val="0039170B"/>
    <w:rsid w:val="0000578C"/>
    <w:rsid w:val="00010362"/>
    <w:rsid w:val="00010BB3"/>
    <w:rsid w:val="00012493"/>
    <w:rsid w:val="00015395"/>
    <w:rsid w:val="00015489"/>
    <w:rsid w:val="000167DD"/>
    <w:rsid w:val="00016B7F"/>
    <w:rsid w:val="00021629"/>
    <w:rsid w:val="000222A6"/>
    <w:rsid w:val="000340A9"/>
    <w:rsid w:val="00034260"/>
    <w:rsid w:val="00035765"/>
    <w:rsid w:val="00041675"/>
    <w:rsid w:val="00043991"/>
    <w:rsid w:val="00047E46"/>
    <w:rsid w:val="00051849"/>
    <w:rsid w:val="00056673"/>
    <w:rsid w:val="0007116B"/>
    <w:rsid w:val="00072C00"/>
    <w:rsid w:val="00074004"/>
    <w:rsid w:val="000767E6"/>
    <w:rsid w:val="0008298C"/>
    <w:rsid w:val="000830C8"/>
    <w:rsid w:val="00083F95"/>
    <w:rsid w:val="00083FB9"/>
    <w:rsid w:val="000846FE"/>
    <w:rsid w:val="000873E7"/>
    <w:rsid w:val="00090A2C"/>
    <w:rsid w:val="0009290E"/>
    <w:rsid w:val="0009559C"/>
    <w:rsid w:val="00095E19"/>
    <w:rsid w:val="000A0633"/>
    <w:rsid w:val="000A1CD9"/>
    <w:rsid w:val="000A73E8"/>
    <w:rsid w:val="000B5463"/>
    <w:rsid w:val="000C2502"/>
    <w:rsid w:val="000C3240"/>
    <w:rsid w:val="000C4D0E"/>
    <w:rsid w:val="000C6BA9"/>
    <w:rsid w:val="000C7DD4"/>
    <w:rsid w:val="000D6EA5"/>
    <w:rsid w:val="000E22A7"/>
    <w:rsid w:val="000E288A"/>
    <w:rsid w:val="000E46A7"/>
    <w:rsid w:val="000E528D"/>
    <w:rsid w:val="000E6200"/>
    <w:rsid w:val="000F3CFD"/>
    <w:rsid w:val="000F52FE"/>
    <w:rsid w:val="000F5D11"/>
    <w:rsid w:val="000F71C6"/>
    <w:rsid w:val="00103137"/>
    <w:rsid w:val="00104560"/>
    <w:rsid w:val="001048FB"/>
    <w:rsid w:val="00107494"/>
    <w:rsid w:val="001118B6"/>
    <w:rsid w:val="00114534"/>
    <w:rsid w:val="0011699E"/>
    <w:rsid w:val="00121968"/>
    <w:rsid w:val="0012356D"/>
    <w:rsid w:val="00125FC3"/>
    <w:rsid w:val="00126586"/>
    <w:rsid w:val="0013072D"/>
    <w:rsid w:val="001359F2"/>
    <w:rsid w:val="0013729F"/>
    <w:rsid w:val="0015135C"/>
    <w:rsid w:val="00152D85"/>
    <w:rsid w:val="00153248"/>
    <w:rsid w:val="001533B2"/>
    <w:rsid w:val="001535E3"/>
    <w:rsid w:val="001546E5"/>
    <w:rsid w:val="0015593C"/>
    <w:rsid w:val="00160B41"/>
    <w:rsid w:val="001639DD"/>
    <w:rsid w:val="0016414D"/>
    <w:rsid w:val="00170C6E"/>
    <w:rsid w:val="00171B11"/>
    <w:rsid w:val="00175DCF"/>
    <w:rsid w:val="00181105"/>
    <w:rsid w:val="00183607"/>
    <w:rsid w:val="001864B5"/>
    <w:rsid w:val="00191177"/>
    <w:rsid w:val="001930C2"/>
    <w:rsid w:val="0019445B"/>
    <w:rsid w:val="001946CF"/>
    <w:rsid w:val="00194A12"/>
    <w:rsid w:val="00196728"/>
    <w:rsid w:val="001A3E10"/>
    <w:rsid w:val="001A51D7"/>
    <w:rsid w:val="001A7EF9"/>
    <w:rsid w:val="001B0978"/>
    <w:rsid w:val="001B0E1A"/>
    <w:rsid w:val="001B1BE4"/>
    <w:rsid w:val="001B2224"/>
    <w:rsid w:val="001B3939"/>
    <w:rsid w:val="001B547E"/>
    <w:rsid w:val="001C1060"/>
    <w:rsid w:val="001C5632"/>
    <w:rsid w:val="001C6741"/>
    <w:rsid w:val="001C6AC8"/>
    <w:rsid w:val="001C6D0A"/>
    <w:rsid w:val="001E444C"/>
    <w:rsid w:val="001E5696"/>
    <w:rsid w:val="001E6FB2"/>
    <w:rsid w:val="001F09FA"/>
    <w:rsid w:val="001F427B"/>
    <w:rsid w:val="001F5141"/>
    <w:rsid w:val="00204B52"/>
    <w:rsid w:val="00206A5B"/>
    <w:rsid w:val="00210D17"/>
    <w:rsid w:val="00214DB3"/>
    <w:rsid w:val="002150F8"/>
    <w:rsid w:val="00215F5E"/>
    <w:rsid w:val="00217331"/>
    <w:rsid w:val="00220CCC"/>
    <w:rsid w:val="00221F39"/>
    <w:rsid w:val="00225408"/>
    <w:rsid w:val="00230509"/>
    <w:rsid w:val="00230CF5"/>
    <w:rsid w:val="002367F9"/>
    <w:rsid w:val="00236DD8"/>
    <w:rsid w:val="00240500"/>
    <w:rsid w:val="002417C3"/>
    <w:rsid w:val="00242BF7"/>
    <w:rsid w:val="002435F7"/>
    <w:rsid w:val="00247506"/>
    <w:rsid w:val="00250A74"/>
    <w:rsid w:val="00250D31"/>
    <w:rsid w:val="002520A7"/>
    <w:rsid w:val="00254CEA"/>
    <w:rsid w:val="00260B9B"/>
    <w:rsid w:val="0026276F"/>
    <w:rsid w:val="00271541"/>
    <w:rsid w:val="0027230C"/>
    <w:rsid w:val="002728A6"/>
    <w:rsid w:val="0027362F"/>
    <w:rsid w:val="002749F0"/>
    <w:rsid w:val="00275B0E"/>
    <w:rsid w:val="0027603E"/>
    <w:rsid w:val="00284A44"/>
    <w:rsid w:val="002862A5"/>
    <w:rsid w:val="002900A6"/>
    <w:rsid w:val="002914EA"/>
    <w:rsid w:val="002922E2"/>
    <w:rsid w:val="00294C2E"/>
    <w:rsid w:val="002A0A67"/>
    <w:rsid w:val="002A1698"/>
    <w:rsid w:val="002A29EE"/>
    <w:rsid w:val="002B3442"/>
    <w:rsid w:val="002C3604"/>
    <w:rsid w:val="002C3D86"/>
    <w:rsid w:val="002C720A"/>
    <w:rsid w:val="002D1533"/>
    <w:rsid w:val="002D2753"/>
    <w:rsid w:val="002D627C"/>
    <w:rsid w:val="002E0EFD"/>
    <w:rsid w:val="002E1732"/>
    <w:rsid w:val="002E2D7B"/>
    <w:rsid w:val="002F3F47"/>
    <w:rsid w:val="002F61B9"/>
    <w:rsid w:val="003007A4"/>
    <w:rsid w:val="00301749"/>
    <w:rsid w:val="0030335C"/>
    <w:rsid w:val="00305C44"/>
    <w:rsid w:val="00306FD8"/>
    <w:rsid w:val="00307A5C"/>
    <w:rsid w:val="00307C95"/>
    <w:rsid w:val="00312DB3"/>
    <w:rsid w:val="003162EE"/>
    <w:rsid w:val="0031759E"/>
    <w:rsid w:val="0032261C"/>
    <w:rsid w:val="003272D4"/>
    <w:rsid w:val="0033295D"/>
    <w:rsid w:val="003357C3"/>
    <w:rsid w:val="003421D3"/>
    <w:rsid w:val="00343F6C"/>
    <w:rsid w:val="0035090C"/>
    <w:rsid w:val="003530AD"/>
    <w:rsid w:val="00357A26"/>
    <w:rsid w:val="00363D19"/>
    <w:rsid w:val="00366F31"/>
    <w:rsid w:val="00367A0C"/>
    <w:rsid w:val="003712FA"/>
    <w:rsid w:val="0037157C"/>
    <w:rsid w:val="00382F6A"/>
    <w:rsid w:val="00386225"/>
    <w:rsid w:val="00387C3E"/>
    <w:rsid w:val="0039170B"/>
    <w:rsid w:val="003937FC"/>
    <w:rsid w:val="00395614"/>
    <w:rsid w:val="00395B75"/>
    <w:rsid w:val="003A1C7A"/>
    <w:rsid w:val="003A1DE6"/>
    <w:rsid w:val="003A2B8D"/>
    <w:rsid w:val="003A75BE"/>
    <w:rsid w:val="003A7FA5"/>
    <w:rsid w:val="003B403F"/>
    <w:rsid w:val="003C2957"/>
    <w:rsid w:val="003C5A9B"/>
    <w:rsid w:val="003C6348"/>
    <w:rsid w:val="003D00CA"/>
    <w:rsid w:val="003D1C5E"/>
    <w:rsid w:val="003D282E"/>
    <w:rsid w:val="003D48DA"/>
    <w:rsid w:val="003D720C"/>
    <w:rsid w:val="003D7756"/>
    <w:rsid w:val="003E1E96"/>
    <w:rsid w:val="003E4573"/>
    <w:rsid w:val="003F017A"/>
    <w:rsid w:val="003F3636"/>
    <w:rsid w:val="004004EE"/>
    <w:rsid w:val="00400EF0"/>
    <w:rsid w:val="004041EF"/>
    <w:rsid w:val="00406D37"/>
    <w:rsid w:val="00406F2C"/>
    <w:rsid w:val="0041053A"/>
    <w:rsid w:val="00411F2C"/>
    <w:rsid w:val="0041214E"/>
    <w:rsid w:val="0042172C"/>
    <w:rsid w:val="00423980"/>
    <w:rsid w:val="00426496"/>
    <w:rsid w:val="00434B8C"/>
    <w:rsid w:val="004356D3"/>
    <w:rsid w:val="00436650"/>
    <w:rsid w:val="00444C5F"/>
    <w:rsid w:val="004470FA"/>
    <w:rsid w:val="00447B04"/>
    <w:rsid w:val="00447DD9"/>
    <w:rsid w:val="00456338"/>
    <w:rsid w:val="004568F3"/>
    <w:rsid w:val="00462820"/>
    <w:rsid w:val="00462C3F"/>
    <w:rsid w:val="00466A5F"/>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497A"/>
    <w:rsid w:val="004C34A2"/>
    <w:rsid w:val="004C5421"/>
    <w:rsid w:val="004D13DC"/>
    <w:rsid w:val="004D2A66"/>
    <w:rsid w:val="004D392B"/>
    <w:rsid w:val="004E0DF1"/>
    <w:rsid w:val="004E1E84"/>
    <w:rsid w:val="004E3189"/>
    <w:rsid w:val="004E57CE"/>
    <w:rsid w:val="004E735A"/>
    <w:rsid w:val="004F0A91"/>
    <w:rsid w:val="004F1492"/>
    <w:rsid w:val="004F46FF"/>
    <w:rsid w:val="004F52AC"/>
    <w:rsid w:val="004F7227"/>
    <w:rsid w:val="00504F5A"/>
    <w:rsid w:val="00510004"/>
    <w:rsid w:val="005129D9"/>
    <w:rsid w:val="00512BC7"/>
    <w:rsid w:val="0051345A"/>
    <w:rsid w:val="00516A4F"/>
    <w:rsid w:val="00520D86"/>
    <w:rsid w:val="005236B9"/>
    <w:rsid w:val="00523A60"/>
    <w:rsid w:val="0052749C"/>
    <w:rsid w:val="00531BEE"/>
    <w:rsid w:val="005353AA"/>
    <w:rsid w:val="00552ED1"/>
    <w:rsid w:val="00555916"/>
    <w:rsid w:val="005562F1"/>
    <w:rsid w:val="00557B84"/>
    <w:rsid w:val="005601C6"/>
    <w:rsid w:val="00561046"/>
    <w:rsid w:val="00561C65"/>
    <w:rsid w:val="00563121"/>
    <w:rsid w:val="005703BB"/>
    <w:rsid w:val="005710F0"/>
    <w:rsid w:val="00575B9B"/>
    <w:rsid w:val="00584F0F"/>
    <w:rsid w:val="00585605"/>
    <w:rsid w:val="00586AB3"/>
    <w:rsid w:val="00591F6D"/>
    <w:rsid w:val="00595475"/>
    <w:rsid w:val="00595895"/>
    <w:rsid w:val="005A216C"/>
    <w:rsid w:val="005B374E"/>
    <w:rsid w:val="005B4482"/>
    <w:rsid w:val="005B5A08"/>
    <w:rsid w:val="005B7F2F"/>
    <w:rsid w:val="005C11CA"/>
    <w:rsid w:val="005C428F"/>
    <w:rsid w:val="005C4F03"/>
    <w:rsid w:val="005C623D"/>
    <w:rsid w:val="005D35B0"/>
    <w:rsid w:val="005D47B0"/>
    <w:rsid w:val="005D4B4A"/>
    <w:rsid w:val="005E33EE"/>
    <w:rsid w:val="005E5955"/>
    <w:rsid w:val="005F15D8"/>
    <w:rsid w:val="005F5558"/>
    <w:rsid w:val="005F5864"/>
    <w:rsid w:val="006003AA"/>
    <w:rsid w:val="00601E38"/>
    <w:rsid w:val="0060326D"/>
    <w:rsid w:val="0060737B"/>
    <w:rsid w:val="00607FD8"/>
    <w:rsid w:val="0061505F"/>
    <w:rsid w:val="00616323"/>
    <w:rsid w:val="0061751B"/>
    <w:rsid w:val="00620560"/>
    <w:rsid w:val="0062297D"/>
    <w:rsid w:val="00624244"/>
    <w:rsid w:val="006251CD"/>
    <w:rsid w:val="00631E22"/>
    <w:rsid w:val="0063381C"/>
    <w:rsid w:val="006338FE"/>
    <w:rsid w:val="00634604"/>
    <w:rsid w:val="00634E79"/>
    <w:rsid w:val="00635D78"/>
    <w:rsid w:val="006406CA"/>
    <w:rsid w:val="00645D96"/>
    <w:rsid w:val="0065589F"/>
    <w:rsid w:val="00657298"/>
    <w:rsid w:val="006608C0"/>
    <w:rsid w:val="00661B0F"/>
    <w:rsid w:val="00662EC6"/>
    <w:rsid w:val="0066462A"/>
    <w:rsid w:val="00666794"/>
    <w:rsid w:val="00667A60"/>
    <w:rsid w:val="00676B87"/>
    <w:rsid w:val="00677EE0"/>
    <w:rsid w:val="006802D9"/>
    <w:rsid w:val="0068076B"/>
    <w:rsid w:val="00680DFB"/>
    <w:rsid w:val="0068456E"/>
    <w:rsid w:val="00692792"/>
    <w:rsid w:val="00692DF6"/>
    <w:rsid w:val="006A0287"/>
    <w:rsid w:val="006A1C58"/>
    <w:rsid w:val="006A2BF7"/>
    <w:rsid w:val="006B05B5"/>
    <w:rsid w:val="006B5921"/>
    <w:rsid w:val="006B5B56"/>
    <w:rsid w:val="006B7A58"/>
    <w:rsid w:val="006C1199"/>
    <w:rsid w:val="006C2AB4"/>
    <w:rsid w:val="006C3D2F"/>
    <w:rsid w:val="006C596B"/>
    <w:rsid w:val="006C5E28"/>
    <w:rsid w:val="006D39B9"/>
    <w:rsid w:val="006E2C54"/>
    <w:rsid w:val="006E3C63"/>
    <w:rsid w:val="006E58AA"/>
    <w:rsid w:val="006E5F53"/>
    <w:rsid w:val="006E6E31"/>
    <w:rsid w:val="006F0469"/>
    <w:rsid w:val="006F2C20"/>
    <w:rsid w:val="007003CF"/>
    <w:rsid w:val="007015E6"/>
    <w:rsid w:val="00701A83"/>
    <w:rsid w:val="00702575"/>
    <w:rsid w:val="00703498"/>
    <w:rsid w:val="00705479"/>
    <w:rsid w:val="00705838"/>
    <w:rsid w:val="0070694E"/>
    <w:rsid w:val="00706BE0"/>
    <w:rsid w:val="00710616"/>
    <w:rsid w:val="00712E1C"/>
    <w:rsid w:val="007138D6"/>
    <w:rsid w:val="00716590"/>
    <w:rsid w:val="00717673"/>
    <w:rsid w:val="0072550C"/>
    <w:rsid w:val="00730BC4"/>
    <w:rsid w:val="00735058"/>
    <w:rsid w:val="007355C9"/>
    <w:rsid w:val="00742416"/>
    <w:rsid w:val="00743140"/>
    <w:rsid w:val="0074494F"/>
    <w:rsid w:val="00746CAB"/>
    <w:rsid w:val="00751FE6"/>
    <w:rsid w:val="00753ABB"/>
    <w:rsid w:val="00754905"/>
    <w:rsid w:val="00757122"/>
    <w:rsid w:val="007641F5"/>
    <w:rsid w:val="0076581F"/>
    <w:rsid w:val="00765E2C"/>
    <w:rsid w:val="00770A83"/>
    <w:rsid w:val="00773F6E"/>
    <w:rsid w:val="0077461F"/>
    <w:rsid w:val="00774933"/>
    <w:rsid w:val="0077512D"/>
    <w:rsid w:val="00775E70"/>
    <w:rsid w:val="0077640A"/>
    <w:rsid w:val="00776C45"/>
    <w:rsid w:val="00781A61"/>
    <w:rsid w:val="00783165"/>
    <w:rsid w:val="00783DCA"/>
    <w:rsid w:val="007861DF"/>
    <w:rsid w:val="00786E19"/>
    <w:rsid w:val="00787A5E"/>
    <w:rsid w:val="00790D82"/>
    <w:rsid w:val="00790F1F"/>
    <w:rsid w:val="007932DB"/>
    <w:rsid w:val="00795680"/>
    <w:rsid w:val="0079665F"/>
    <w:rsid w:val="007A0081"/>
    <w:rsid w:val="007A1CDE"/>
    <w:rsid w:val="007A4A19"/>
    <w:rsid w:val="007A6094"/>
    <w:rsid w:val="007A7DD9"/>
    <w:rsid w:val="007B12C6"/>
    <w:rsid w:val="007B46A0"/>
    <w:rsid w:val="007C00D2"/>
    <w:rsid w:val="007C0520"/>
    <w:rsid w:val="007C0A4C"/>
    <w:rsid w:val="007C1EB3"/>
    <w:rsid w:val="007C421E"/>
    <w:rsid w:val="007C5426"/>
    <w:rsid w:val="007C5AF5"/>
    <w:rsid w:val="007C5D2E"/>
    <w:rsid w:val="007D270A"/>
    <w:rsid w:val="007D3FE3"/>
    <w:rsid w:val="007D5312"/>
    <w:rsid w:val="007E0193"/>
    <w:rsid w:val="007E23B9"/>
    <w:rsid w:val="007E34EA"/>
    <w:rsid w:val="007E39FD"/>
    <w:rsid w:val="007E5675"/>
    <w:rsid w:val="007E6AED"/>
    <w:rsid w:val="007F05D2"/>
    <w:rsid w:val="007F417C"/>
    <w:rsid w:val="007F6880"/>
    <w:rsid w:val="0080295F"/>
    <w:rsid w:val="008046A0"/>
    <w:rsid w:val="008066AA"/>
    <w:rsid w:val="00806927"/>
    <w:rsid w:val="00807676"/>
    <w:rsid w:val="008101A4"/>
    <w:rsid w:val="00814A3C"/>
    <w:rsid w:val="008169A6"/>
    <w:rsid w:val="00830EAA"/>
    <w:rsid w:val="0083162B"/>
    <w:rsid w:val="00833D55"/>
    <w:rsid w:val="00841D8C"/>
    <w:rsid w:val="008428C4"/>
    <w:rsid w:val="008429D4"/>
    <w:rsid w:val="00847D90"/>
    <w:rsid w:val="0085325E"/>
    <w:rsid w:val="00854CEA"/>
    <w:rsid w:val="008616F3"/>
    <w:rsid w:val="00862661"/>
    <w:rsid w:val="00864767"/>
    <w:rsid w:val="0087344F"/>
    <w:rsid w:val="008773FB"/>
    <w:rsid w:val="008832AA"/>
    <w:rsid w:val="00890E0E"/>
    <w:rsid w:val="00895810"/>
    <w:rsid w:val="008A34FE"/>
    <w:rsid w:val="008A70CA"/>
    <w:rsid w:val="008B097E"/>
    <w:rsid w:val="008B12C3"/>
    <w:rsid w:val="008B1448"/>
    <w:rsid w:val="008B20BD"/>
    <w:rsid w:val="008B2A9A"/>
    <w:rsid w:val="008C0280"/>
    <w:rsid w:val="008C1285"/>
    <w:rsid w:val="008D1218"/>
    <w:rsid w:val="008D1B1C"/>
    <w:rsid w:val="008D5F8A"/>
    <w:rsid w:val="008E13E8"/>
    <w:rsid w:val="008E31E1"/>
    <w:rsid w:val="008F01C7"/>
    <w:rsid w:val="008F3B94"/>
    <w:rsid w:val="008F4021"/>
    <w:rsid w:val="008F5002"/>
    <w:rsid w:val="008F6661"/>
    <w:rsid w:val="00903687"/>
    <w:rsid w:val="00910D31"/>
    <w:rsid w:val="009115AB"/>
    <w:rsid w:val="00912336"/>
    <w:rsid w:val="009137EC"/>
    <w:rsid w:val="00922F59"/>
    <w:rsid w:val="0092321B"/>
    <w:rsid w:val="00923B3F"/>
    <w:rsid w:val="00930869"/>
    <w:rsid w:val="009319B5"/>
    <w:rsid w:val="0093235E"/>
    <w:rsid w:val="00933FEB"/>
    <w:rsid w:val="00937703"/>
    <w:rsid w:val="0093771A"/>
    <w:rsid w:val="0094605E"/>
    <w:rsid w:val="009465EA"/>
    <w:rsid w:val="00953ABE"/>
    <w:rsid w:val="0095456F"/>
    <w:rsid w:val="00954C94"/>
    <w:rsid w:val="00963064"/>
    <w:rsid w:val="00963ABA"/>
    <w:rsid w:val="00970733"/>
    <w:rsid w:val="009715A5"/>
    <w:rsid w:val="00971677"/>
    <w:rsid w:val="00972889"/>
    <w:rsid w:val="00977CCE"/>
    <w:rsid w:val="00981378"/>
    <w:rsid w:val="0098415F"/>
    <w:rsid w:val="009846B7"/>
    <w:rsid w:val="00984A8A"/>
    <w:rsid w:val="0098606A"/>
    <w:rsid w:val="00986C85"/>
    <w:rsid w:val="00991543"/>
    <w:rsid w:val="00994CB7"/>
    <w:rsid w:val="00995A1B"/>
    <w:rsid w:val="009976E0"/>
    <w:rsid w:val="009A1491"/>
    <w:rsid w:val="009A2615"/>
    <w:rsid w:val="009A2FBA"/>
    <w:rsid w:val="009A38C0"/>
    <w:rsid w:val="009A6E5C"/>
    <w:rsid w:val="009B1195"/>
    <w:rsid w:val="009B5D92"/>
    <w:rsid w:val="009B6F54"/>
    <w:rsid w:val="009C02F2"/>
    <w:rsid w:val="009C0645"/>
    <w:rsid w:val="009C2430"/>
    <w:rsid w:val="009C328C"/>
    <w:rsid w:val="009C5C32"/>
    <w:rsid w:val="009C6725"/>
    <w:rsid w:val="009D6278"/>
    <w:rsid w:val="009D6BF9"/>
    <w:rsid w:val="009E0153"/>
    <w:rsid w:val="009E3888"/>
    <w:rsid w:val="009E4906"/>
    <w:rsid w:val="009F0BB1"/>
    <w:rsid w:val="009F25EE"/>
    <w:rsid w:val="009F32A1"/>
    <w:rsid w:val="009F44CD"/>
    <w:rsid w:val="009F4541"/>
    <w:rsid w:val="009F47D9"/>
    <w:rsid w:val="009F4AD4"/>
    <w:rsid w:val="00A01D7D"/>
    <w:rsid w:val="00A02A49"/>
    <w:rsid w:val="00A02F5D"/>
    <w:rsid w:val="00A12C87"/>
    <w:rsid w:val="00A15D80"/>
    <w:rsid w:val="00A15EF9"/>
    <w:rsid w:val="00A17099"/>
    <w:rsid w:val="00A17488"/>
    <w:rsid w:val="00A208D2"/>
    <w:rsid w:val="00A24659"/>
    <w:rsid w:val="00A24C55"/>
    <w:rsid w:val="00A26D88"/>
    <w:rsid w:val="00A276F9"/>
    <w:rsid w:val="00A27EBF"/>
    <w:rsid w:val="00A33B33"/>
    <w:rsid w:val="00A360DA"/>
    <w:rsid w:val="00A377BC"/>
    <w:rsid w:val="00A37C70"/>
    <w:rsid w:val="00A40ABA"/>
    <w:rsid w:val="00A41F86"/>
    <w:rsid w:val="00A4340C"/>
    <w:rsid w:val="00A4776F"/>
    <w:rsid w:val="00A47AB7"/>
    <w:rsid w:val="00A52917"/>
    <w:rsid w:val="00A529E9"/>
    <w:rsid w:val="00A52CA4"/>
    <w:rsid w:val="00A54310"/>
    <w:rsid w:val="00A54D36"/>
    <w:rsid w:val="00A61E23"/>
    <w:rsid w:val="00A723CC"/>
    <w:rsid w:val="00A75C29"/>
    <w:rsid w:val="00A82BB2"/>
    <w:rsid w:val="00A83926"/>
    <w:rsid w:val="00A855D3"/>
    <w:rsid w:val="00A857B0"/>
    <w:rsid w:val="00A86569"/>
    <w:rsid w:val="00A934FD"/>
    <w:rsid w:val="00A93988"/>
    <w:rsid w:val="00A93C0B"/>
    <w:rsid w:val="00A9700D"/>
    <w:rsid w:val="00A97124"/>
    <w:rsid w:val="00AA4D48"/>
    <w:rsid w:val="00AA4F4B"/>
    <w:rsid w:val="00AA751F"/>
    <w:rsid w:val="00AA7E6D"/>
    <w:rsid w:val="00AB3420"/>
    <w:rsid w:val="00AB3DE2"/>
    <w:rsid w:val="00AB458A"/>
    <w:rsid w:val="00AB4A85"/>
    <w:rsid w:val="00AB5839"/>
    <w:rsid w:val="00AB5EDA"/>
    <w:rsid w:val="00AC0510"/>
    <w:rsid w:val="00AC1CC4"/>
    <w:rsid w:val="00AC1E0E"/>
    <w:rsid w:val="00AC2E9F"/>
    <w:rsid w:val="00AC34F5"/>
    <w:rsid w:val="00AD33A4"/>
    <w:rsid w:val="00AD38E4"/>
    <w:rsid w:val="00AD440A"/>
    <w:rsid w:val="00AD45A3"/>
    <w:rsid w:val="00AD45EE"/>
    <w:rsid w:val="00AD4E4D"/>
    <w:rsid w:val="00AD649B"/>
    <w:rsid w:val="00AD7915"/>
    <w:rsid w:val="00AE5FC8"/>
    <w:rsid w:val="00AE76BF"/>
    <w:rsid w:val="00AF1D1C"/>
    <w:rsid w:val="00AF214F"/>
    <w:rsid w:val="00AF386C"/>
    <w:rsid w:val="00AF40E4"/>
    <w:rsid w:val="00B01587"/>
    <w:rsid w:val="00B03C9D"/>
    <w:rsid w:val="00B04F66"/>
    <w:rsid w:val="00B0682A"/>
    <w:rsid w:val="00B118A3"/>
    <w:rsid w:val="00B14039"/>
    <w:rsid w:val="00B14589"/>
    <w:rsid w:val="00B15409"/>
    <w:rsid w:val="00B21E43"/>
    <w:rsid w:val="00B21E88"/>
    <w:rsid w:val="00B21F67"/>
    <w:rsid w:val="00B21F6A"/>
    <w:rsid w:val="00B24DEA"/>
    <w:rsid w:val="00B32E22"/>
    <w:rsid w:val="00B33F24"/>
    <w:rsid w:val="00B3449B"/>
    <w:rsid w:val="00B4516E"/>
    <w:rsid w:val="00B47952"/>
    <w:rsid w:val="00B504FC"/>
    <w:rsid w:val="00B50EB7"/>
    <w:rsid w:val="00B5359B"/>
    <w:rsid w:val="00B55FBF"/>
    <w:rsid w:val="00B60F65"/>
    <w:rsid w:val="00B67069"/>
    <w:rsid w:val="00B67D19"/>
    <w:rsid w:val="00B72E76"/>
    <w:rsid w:val="00B7301C"/>
    <w:rsid w:val="00B734A1"/>
    <w:rsid w:val="00B765DB"/>
    <w:rsid w:val="00B77FDD"/>
    <w:rsid w:val="00B82FD1"/>
    <w:rsid w:val="00B8521A"/>
    <w:rsid w:val="00B85B84"/>
    <w:rsid w:val="00B86D96"/>
    <w:rsid w:val="00B95649"/>
    <w:rsid w:val="00B9575B"/>
    <w:rsid w:val="00B97711"/>
    <w:rsid w:val="00BA0A5C"/>
    <w:rsid w:val="00BA1870"/>
    <w:rsid w:val="00BA30DB"/>
    <w:rsid w:val="00BA3AD2"/>
    <w:rsid w:val="00BA540D"/>
    <w:rsid w:val="00BB0F2A"/>
    <w:rsid w:val="00BB105F"/>
    <w:rsid w:val="00BB17CB"/>
    <w:rsid w:val="00BB1ADB"/>
    <w:rsid w:val="00BB4393"/>
    <w:rsid w:val="00BC0DA3"/>
    <w:rsid w:val="00BC2C8F"/>
    <w:rsid w:val="00BC693C"/>
    <w:rsid w:val="00BD0CAB"/>
    <w:rsid w:val="00BD2821"/>
    <w:rsid w:val="00BD3108"/>
    <w:rsid w:val="00BD68C7"/>
    <w:rsid w:val="00BE1CD2"/>
    <w:rsid w:val="00BE4D38"/>
    <w:rsid w:val="00BE6CDD"/>
    <w:rsid w:val="00BF034D"/>
    <w:rsid w:val="00BF3A65"/>
    <w:rsid w:val="00BF3F49"/>
    <w:rsid w:val="00C04A64"/>
    <w:rsid w:val="00C04F80"/>
    <w:rsid w:val="00C05C35"/>
    <w:rsid w:val="00C07297"/>
    <w:rsid w:val="00C10346"/>
    <w:rsid w:val="00C13DFB"/>
    <w:rsid w:val="00C1594A"/>
    <w:rsid w:val="00C162F8"/>
    <w:rsid w:val="00C21CDF"/>
    <w:rsid w:val="00C21EBD"/>
    <w:rsid w:val="00C223F7"/>
    <w:rsid w:val="00C2423B"/>
    <w:rsid w:val="00C25111"/>
    <w:rsid w:val="00C303C2"/>
    <w:rsid w:val="00C34ACD"/>
    <w:rsid w:val="00C34DD9"/>
    <w:rsid w:val="00C40FE4"/>
    <w:rsid w:val="00C424D2"/>
    <w:rsid w:val="00C46957"/>
    <w:rsid w:val="00C5027F"/>
    <w:rsid w:val="00C513DF"/>
    <w:rsid w:val="00C559D8"/>
    <w:rsid w:val="00C609EC"/>
    <w:rsid w:val="00C61FEE"/>
    <w:rsid w:val="00C6312A"/>
    <w:rsid w:val="00C7283D"/>
    <w:rsid w:val="00C73186"/>
    <w:rsid w:val="00C73448"/>
    <w:rsid w:val="00C73616"/>
    <w:rsid w:val="00C7497D"/>
    <w:rsid w:val="00C76782"/>
    <w:rsid w:val="00C7698C"/>
    <w:rsid w:val="00C807A8"/>
    <w:rsid w:val="00C815F2"/>
    <w:rsid w:val="00C851C0"/>
    <w:rsid w:val="00C85B0C"/>
    <w:rsid w:val="00C86E4D"/>
    <w:rsid w:val="00C877ED"/>
    <w:rsid w:val="00C9089B"/>
    <w:rsid w:val="00C911BB"/>
    <w:rsid w:val="00C94E8A"/>
    <w:rsid w:val="00CA3449"/>
    <w:rsid w:val="00CA7121"/>
    <w:rsid w:val="00CA7859"/>
    <w:rsid w:val="00CB1160"/>
    <w:rsid w:val="00CB6F87"/>
    <w:rsid w:val="00CC3035"/>
    <w:rsid w:val="00CC3849"/>
    <w:rsid w:val="00CC7D02"/>
    <w:rsid w:val="00CD0D0F"/>
    <w:rsid w:val="00CD1770"/>
    <w:rsid w:val="00CD17EC"/>
    <w:rsid w:val="00CD3B61"/>
    <w:rsid w:val="00CD4B89"/>
    <w:rsid w:val="00CE0BDC"/>
    <w:rsid w:val="00CE2F73"/>
    <w:rsid w:val="00CE4C72"/>
    <w:rsid w:val="00CE5AD6"/>
    <w:rsid w:val="00CE604F"/>
    <w:rsid w:val="00CE6C8C"/>
    <w:rsid w:val="00CF0500"/>
    <w:rsid w:val="00CF2B50"/>
    <w:rsid w:val="00CF54C2"/>
    <w:rsid w:val="00D02339"/>
    <w:rsid w:val="00D034A7"/>
    <w:rsid w:val="00D04820"/>
    <w:rsid w:val="00D06AD4"/>
    <w:rsid w:val="00D10B3F"/>
    <w:rsid w:val="00D17B78"/>
    <w:rsid w:val="00D20815"/>
    <w:rsid w:val="00D216C0"/>
    <w:rsid w:val="00D24945"/>
    <w:rsid w:val="00D26389"/>
    <w:rsid w:val="00D30873"/>
    <w:rsid w:val="00D31B26"/>
    <w:rsid w:val="00D3557F"/>
    <w:rsid w:val="00D35A04"/>
    <w:rsid w:val="00D37654"/>
    <w:rsid w:val="00D4312E"/>
    <w:rsid w:val="00D444DE"/>
    <w:rsid w:val="00D46BB0"/>
    <w:rsid w:val="00D52229"/>
    <w:rsid w:val="00D52465"/>
    <w:rsid w:val="00D54B20"/>
    <w:rsid w:val="00D5777E"/>
    <w:rsid w:val="00D64540"/>
    <w:rsid w:val="00D6642E"/>
    <w:rsid w:val="00D72DB9"/>
    <w:rsid w:val="00D75696"/>
    <w:rsid w:val="00D7569B"/>
    <w:rsid w:val="00D75E65"/>
    <w:rsid w:val="00D84846"/>
    <w:rsid w:val="00D90123"/>
    <w:rsid w:val="00D914F2"/>
    <w:rsid w:val="00D918DE"/>
    <w:rsid w:val="00D91CAC"/>
    <w:rsid w:val="00D9228A"/>
    <w:rsid w:val="00D93B10"/>
    <w:rsid w:val="00D94981"/>
    <w:rsid w:val="00D966E6"/>
    <w:rsid w:val="00D9794F"/>
    <w:rsid w:val="00DA1C99"/>
    <w:rsid w:val="00DA5145"/>
    <w:rsid w:val="00DA7F7A"/>
    <w:rsid w:val="00DB0119"/>
    <w:rsid w:val="00DB03DC"/>
    <w:rsid w:val="00DB2401"/>
    <w:rsid w:val="00DB329F"/>
    <w:rsid w:val="00DB3DB4"/>
    <w:rsid w:val="00DB5D80"/>
    <w:rsid w:val="00DB6164"/>
    <w:rsid w:val="00DB63C0"/>
    <w:rsid w:val="00DB6D0A"/>
    <w:rsid w:val="00DC0332"/>
    <w:rsid w:val="00DC0361"/>
    <w:rsid w:val="00DC6238"/>
    <w:rsid w:val="00DC6E85"/>
    <w:rsid w:val="00DC7FF7"/>
    <w:rsid w:val="00DD27FD"/>
    <w:rsid w:val="00DD3BA3"/>
    <w:rsid w:val="00DD5283"/>
    <w:rsid w:val="00DD5FD9"/>
    <w:rsid w:val="00DD765B"/>
    <w:rsid w:val="00DE0466"/>
    <w:rsid w:val="00DE0904"/>
    <w:rsid w:val="00DE20AE"/>
    <w:rsid w:val="00DE671C"/>
    <w:rsid w:val="00DF1357"/>
    <w:rsid w:val="00DF43C8"/>
    <w:rsid w:val="00DF57D0"/>
    <w:rsid w:val="00DF5912"/>
    <w:rsid w:val="00DF59B9"/>
    <w:rsid w:val="00DF669F"/>
    <w:rsid w:val="00E04263"/>
    <w:rsid w:val="00E1112D"/>
    <w:rsid w:val="00E1321D"/>
    <w:rsid w:val="00E1361A"/>
    <w:rsid w:val="00E20F8F"/>
    <w:rsid w:val="00E23E90"/>
    <w:rsid w:val="00E26469"/>
    <w:rsid w:val="00E26BAA"/>
    <w:rsid w:val="00E279A7"/>
    <w:rsid w:val="00E30C03"/>
    <w:rsid w:val="00E32337"/>
    <w:rsid w:val="00E33C5A"/>
    <w:rsid w:val="00E33E22"/>
    <w:rsid w:val="00E346EA"/>
    <w:rsid w:val="00E3775C"/>
    <w:rsid w:val="00E4067B"/>
    <w:rsid w:val="00E46C48"/>
    <w:rsid w:val="00E51F76"/>
    <w:rsid w:val="00E52EEE"/>
    <w:rsid w:val="00E52F1C"/>
    <w:rsid w:val="00E5634C"/>
    <w:rsid w:val="00E642F5"/>
    <w:rsid w:val="00E64FA8"/>
    <w:rsid w:val="00E75FD9"/>
    <w:rsid w:val="00E7768B"/>
    <w:rsid w:val="00E8179E"/>
    <w:rsid w:val="00E85B22"/>
    <w:rsid w:val="00E95F23"/>
    <w:rsid w:val="00E96967"/>
    <w:rsid w:val="00E96E92"/>
    <w:rsid w:val="00EA0A9A"/>
    <w:rsid w:val="00EA1085"/>
    <w:rsid w:val="00EA18C8"/>
    <w:rsid w:val="00EA40AC"/>
    <w:rsid w:val="00EA4296"/>
    <w:rsid w:val="00EB082E"/>
    <w:rsid w:val="00EB134B"/>
    <w:rsid w:val="00EB2E60"/>
    <w:rsid w:val="00EB2FB0"/>
    <w:rsid w:val="00EB4577"/>
    <w:rsid w:val="00EB5C70"/>
    <w:rsid w:val="00EB7109"/>
    <w:rsid w:val="00EB7290"/>
    <w:rsid w:val="00EC1D8C"/>
    <w:rsid w:val="00EC5194"/>
    <w:rsid w:val="00EC64FC"/>
    <w:rsid w:val="00ED04A7"/>
    <w:rsid w:val="00ED14CD"/>
    <w:rsid w:val="00ED47A9"/>
    <w:rsid w:val="00ED48B0"/>
    <w:rsid w:val="00EE7207"/>
    <w:rsid w:val="00EF0243"/>
    <w:rsid w:val="00EF31D4"/>
    <w:rsid w:val="00EF6258"/>
    <w:rsid w:val="00EF6752"/>
    <w:rsid w:val="00EF6E8B"/>
    <w:rsid w:val="00EF7C07"/>
    <w:rsid w:val="00F00C9D"/>
    <w:rsid w:val="00F023C8"/>
    <w:rsid w:val="00F02806"/>
    <w:rsid w:val="00F03751"/>
    <w:rsid w:val="00F04026"/>
    <w:rsid w:val="00F04ED8"/>
    <w:rsid w:val="00F07110"/>
    <w:rsid w:val="00F12C44"/>
    <w:rsid w:val="00F139C1"/>
    <w:rsid w:val="00F14500"/>
    <w:rsid w:val="00F17DE0"/>
    <w:rsid w:val="00F21594"/>
    <w:rsid w:val="00F219C5"/>
    <w:rsid w:val="00F232F4"/>
    <w:rsid w:val="00F24ADA"/>
    <w:rsid w:val="00F27C6F"/>
    <w:rsid w:val="00F32305"/>
    <w:rsid w:val="00F33B65"/>
    <w:rsid w:val="00F344F5"/>
    <w:rsid w:val="00F40248"/>
    <w:rsid w:val="00F42058"/>
    <w:rsid w:val="00F51B2F"/>
    <w:rsid w:val="00F53D12"/>
    <w:rsid w:val="00F53EC4"/>
    <w:rsid w:val="00F60A8F"/>
    <w:rsid w:val="00F60DB9"/>
    <w:rsid w:val="00F63F27"/>
    <w:rsid w:val="00F65C1E"/>
    <w:rsid w:val="00F65F0D"/>
    <w:rsid w:val="00F70426"/>
    <w:rsid w:val="00F731A4"/>
    <w:rsid w:val="00F74686"/>
    <w:rsid w:val="00F757B1"/>
    <w:rsid w:val="00F773E8"/>
    <w:rsid w:val="00F80344"/>
    <w:rsid w:val="00F8171D"/>
    <w:rsid w:val="00F85E5B"/>
    <w:rsid w:val="00F9166C"/>
    <w:rsid w:val="00F91BA3"/>
    <w:rsid w:val="00F926CF"/>
    <w:rsid w:val="00F938C2"/>
    <w:rsid w:val="00F93C8D"/>
    <w:rsid w:val="00F942E8"/>
    <w:rsid w:val="00F947F4"/>
    <w:rsid w:val="00F9686A"/>
    <w:rsid w:val="00FA2061"/>
    <w:rsid w:val="00FA3EEC"/>
    <w:rsid w:val="00FA77C1"/>
    <w:rsid w:val="00FB175A"/>
    <w:rsid w:val="00FB61A9"/>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90896610-19BC-430C-933D-58ADD900F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170B"/>
    <w:rPr>
      <w:color w:val="39464E" w:themeColor="text1"/>
      <w:spacing w:val="-1"/>
    </w:rPr>
  </w:style>
  <w:style w:type="paragraph" w:styleId="Heading1">
    <w:name w:val="heading 1"/>
    <w:basedOn w:val="BodyText"/>
    <w:next w:val="BodyText"/>
    <w:qFormat/>
    <w:rsid w:val="0039170B"/>
    <w:pPr>
      <w:keepNext/>
      <w:spacing w:after="0" w:line="260" w:lineRule="exact"/>
      <w:outlineLvl w:val="0"/>
    </w:pPr>
    <w:rPr>
      <w:b/>
      <w:color w:val="66AC47" w:themeColor="accent2"/>
      <w:spacing w:val="-2"/>
      <w:sz w:val="24"/>
    </w:rPr>
  </w:style>
  <w:style w:type="paragraph" w:styleId="Heading2">
    <w:name w:val="heading 2"/>
    <w:basedOn w:val="BodyText"/>
    <w:next w:val="BodyText"/>
    <w:qFormat/>
    <w:rsid w:val="0039170B"/>
    <w:pPr>
      <w:keepNext/>
      <w:spacing w:after="40" w:line="220" w:lineRule="exact"/>
      <w:outlineLvl w:val="1"/>
    </w:pPr>
    <w:rPr>
      <w:b/>
      <w:color w:val="00ADDC" w:themeColor="text2"/>
      <w:spacing w:val="0"/>
      <w:sz w:val="20"/>
    </w:rPr>
  </w:style>
  <w:style w:type="paragraph" w:styleId="Heading3">
    <w:name w:val="heading 3"/>
    <w:basedOn w:val="Normal"/>
    <w:next w:val="BodyText"/>
    <w:qFormat/>
    <w:rsid w:val="00A934FD"/>
    <w:pPr>
      <w:keepNext/>
      <w:spacing w:before="170" w:line="220" w:lineRule="exact"/>
      <w:outlineLvl w:val="2"/>
    </w:pPr>
    <w:rPr>
      <w:b/>
      <w:sz w:val="20"/>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483610"/>
    <w:pPr>
      <w:spacing w:before="60" w:after="60"/>
    </w:pPr>
  </w:style>
  <w:style w:type="character" w:customStyle="1" w:styleId="BodyTextChar">
    <w:name w:val="Body Text Char"/>
    <w:basedOn w:val="DefaultParagraphFont"/>
    <w:link w:val="BodyText"/>
    <w:rsid w:val="00483610"/>
    <w:rPr>
      <w:color w:val="39464E" w:themeColor="text1"/>
      <w:spacing w:val="-1"/>
    </w:rPr>
  </w:style>
  <w:style w:type="paragraph" w:styleId="ListBullet">
    <w:name w:val="List Bullet"/>
    <w:basedOn w:val="BodyText"/>
    <w:qFormat/>
    <w:rsid w:val="00225408"/>
    <w:pPr>
      <w:numPr>
        <w:numId w:val="18"/>
      </w:numPr>
      <w:spacing w:after="100"/>
      <w:contextualSpacing/>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0167DD"/>
    <w:pPr>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0167DD"/>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0167DD"/>
    <w:pPr>
      <w:numPr>
        <w:ilvl w:val="1"/>
      </w:numPr>
    </w:pPr>
    <w:rPr>
      <w:rFonts w:eastAsiaTheme="minorEastAsia" w:cstheme="minorBidi"/>
      <w:color w:val="00ADDC" w:themeColor="accent1"/>
      <w:spacing w:val="0"/>
      <w:sz w:val="32"/>
      <w:szCs w:val="22"/>
    </w:rPr>
  </w:style>
  <w:style w:type="character" w:customStyle="1" w:styleId="SubtitleChar">
    <w:name w:val="Subtitle Char"/>
    <w:basedOn w:val="DefaultParagraphFont"/>
    <w:link w:val="Subtitle"/>
    <w:rsid w:val="000167DD"/>
    <w:rPr>
      <w:rFonts w:eastAsiaTheme="minorEastAsia" w:cstheme="minorBidi"/>
      <w:color w:val="00ADDC" w:themeColor="accent1"/>
      <w:sz w:val="32"/>
      <w:szCs w:val="22"/>
    </w:rPr>
  </w:style>
  <w:style w:type="paragraph" w:customStyle="1" w:styleId="Introduction">
    <w:name w:val="Introduction"/>
    <w:basedOn w:val="Normal"/>
    <w:qFormat/>
    <w:rsid w:val="000167DD"/>
    <w:pPr>
      <w:spacing w:after="160" w:line="228" w:lineRule="auto"/>
    </w:pPr>
    <w:rPr>
      <w:color w:val="66AC47" w:themeColor="accent2"/>
      <w:spacing w:val="-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D5777E"/>
    <w:pPr>
      <w:spacing w:before="160" w:after="100"/>
      <w:outlineLvl w:val="9"/>
    </w:pPr>
    <w:rPr>
      <w:noProof/>
    </w:rPr>
  </w:style>
  <w:style w:type="paragraph" w:customStyle="1" w:styleId="xInfoHeading2">
    <w:name w:val="xInfo Heading 2"/>
    <w:basedOn w:val="Heading2"/>
    <w:qFormat/>
    <w:rsid w:val="00D5777E"/>
    <w:pPr>
      <w:spacing w:before="80" w:after="0"/>
    </w:pPr>
    <w:rPr>
      <w:noProof/>
    </w:rPr>
  </w:style>
  <w:style w:type="paragraph" w:customStyle="1" w:styleId="xInfoBodyText">
    <w:name w:val="xInfo Body Text"/>
    <w:basedOn w:val="Normal"/>
    <w:qFormat/>
    <w:rsid w:val="00D5777E"/>
    <w:rPr>
      <w:noProof/>
      <w:sz w:val="20"/>
      <w:szCs w:val="20"/>
    </w:rPr>
  </w:style>
  <w:style w:type="character" w:styleId="Hyperlink">
    <w:name w:val="Hyperlink"/>
    <w:basedOn w:val="DefaultParagraphFont"/>
    <w:uiPriority w:val="99"/>
    <w:unhideWhenUsed/>
    <w:rsid w:val="0039170B"/>
    <w:rPr>
      <w:color w:val="8064A2" w:themeColor="accent3"/>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parks.vic.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mergency.vic.gov.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watersafety.vic.gov.au" TargetMode="Externa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7.png"/><Relationship Id="rId27" Type="http://schemas.openxmlformats.org/officeDocument/2006/relationships/header" Target="header3.xml"/><Relationship Id="rId30"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newton\AppData\Local\Microsoft\Windows\Temporary%20Internet%20Files\Content.Outlook\3LJGR28R\Visitor%20Guide%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417ED-63FB-4A09-B9B3-2F47CC908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Visitor Guide Template.dotm</Template>
  <TotalTime>0</TotalTime>
  <Pages>1</Pages>
  <Words>834</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Ferguson</dc:creator>
  <cp:lastModifiedBy>David Newton</cp:lastModifiedBy>
  <cp:revision>2</cp:revision>
  <cp:lastPrinted>2018-10-18T05:57:00Z</cp:lastPrinted>
  <dcterms:created xsi:type="dcterms:W3CDTF">2020-06-18T06:33:00Z</dcterms:created>
  <dcterms:modified xsi:type="dcterms:W3CDTF">2020-06-18T06:33:00Z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1.2</vt:lpwstr>
  </property>
  <property fmtid="{D5CDD505-2E9C-101B-9397-08002B2CF9AE}" pid="3" name="xMasthead">
    <vt:lpwstr>optKangaroo</vt:lpwstr>
  </property>
  <property fmtid="{D5CDD505-2E9C-101B-9397-08002B2CF9AE}" pid="4" name="xPVLogoOnly">
    <vt:bool>true</vt:bool>
  </property>
</Properties>
</file>